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EF332F" w:rsidRDefault="00867D40" w:rsidP="0018279F">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EF332F" w:rsidRDefault="00867D40" w:rsidP="00867D40">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67D40" w:rsidRPr="008C706B" w:rsidRDefault="00867D40" w:rsidP="0018279F">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w:t>
      </w:r>
      <w:r w:rsidRPr="008C706B">
        <w:rPr>
          <w:rFonts w:ascii="Times New Roman" w:hAnsi="Times New Roman" w:cs="Times New Roman"/>
          <w:b/>
          <w:sz w:val="24"/>
          <w:szCs w:val="24"/>
        </w:rPr>
        <w:t xml:space="preserve">    ИРКУТСКАЯ ОБЛАСТЬ     </w:t>
      </w:r>
    </w:p>
    <w:p w:rsidR="00867D40" w:rsidRPr="008C706B" w:rsidRDefault="00867D40" w:rsidP="00867D40">
      <w:pPr>
        <w:pStyle w:val="ConsPlusNonformat"/>
        <w:spacing w:line="276" w:lineRule="auto"/>
        <w:jc w:val="center"/>
        <w:rPr>
          <w:rFonts w:ascii="Times New Roman" w:hAnsi="Times New Roman" w:cs="Times New Roman"/>
          <w:b/>
          <w:sz w:val="24"/>
          <w:szCs w:val="24"/>
        </w:rPr>
      </w:pPr>
      <w:r w:rsidRPr="008C706B">
        <w:rPr>
          <w:rFonts w:ascii="Times New Roman" w:hAnsi="Times New Roman" w:cs="Times New Roman"/>
          <w:b/>
          <w:sz w:val="24"/>
          <w:szCs w:val="24"/>
        </w:rPr>
        <w:t>КОНТРОЛЬНО-СЧЕТНАЯ ПАЛАТА МУНИЦИПАЛЬНОГО ОБРАЗОВАНИЯ «БАЯНДАЕВСКИЙ РАЙОН»</w:t>
      </w:r>
    </w:p>
    <w:p w:rsidR="00867D40" w:rsidRPr="008C706B" w:rsidRDefault="00867D40" w:rsidP="00867D40">
      <w:pPr>
        <w:pStyle w:val="ConsPlusNonformat"/>
        <w:widowControl/>
        <w:rPr>
          <w:rFonts w:ascii="Times New Roman" w:hAnsi="Times New Roman" w:cs="Times New Roman"/>
        </w:rPr>
      </w:pPr>
    </w:p>
    <w:p w:rsidR="00867D40" w:rsidRPr="008C706B" w:rsidRDefault="00867D40" w:rsidP="00867D40">
      <w:pPr>
        <w:pStyle w:val="ConsPlusNonformat"/>
        <w:widowControl/>
        <w:rPr>
          <w:rFonts w:ascii="Times New Roman" w:hAnsi="Times New Roman" w:cs="Times New Roman"/>
          <w:sz w:val="24"/>
          <w:szCs w:val="24"/>
          <w:lang w:val="en-US"/>
        </w:rPr>
      </w:pPr>
      <w:r w:rsidRPr="008C706B">
        <w:rPr>
          <w:rFonts w:ascii="Times New Roman" w:hAnsi="Times New Roman" w:cs="Times New Roman"/>
          <w:sz w:val="24"/>
          <w:szCs w:val="24"/>
          <w:u w:val="single"/>
        </w:rPr>
        <w:t>«</w:t>
      </w:r>
      <w:r w:rsidR="009D1FF7">
        <w:rPr>
          <w:rFonts w:ascii="Times New Roman" w:hAnsi="Times New Roman" w:cs="Times New Roman"/>
          <w:sz w:val="24"/>
          <w:szCs w:val="24"/>
          <w:u w:val="single"/>
          <w:lang w:val="en-US"/>
        </w:rPr>
        <w:t>2</w:t>
      </w:r>
      <w:r w:rsidR="00556E5F">
        <w:rPr>
          <w:rFonts w:ascii="Times New Roman" w:hAnsi="Times New Roman" w:cs="Times New Roman"/>
          <w:sz w:val="24"/>
          <w:szCs w:val="24"/>
          <w:u w:val="single"/>
          <w:lang w:val="en-US"/>
        </w:rPr>
        <w:t>7</w:t>
      </w:r>
      <w:r w:rsidRPr="008C706B">
        <w:rPr>
          <w:rFonts w:ascii="Times New Roman" w:hAnsi="Times New Roman" w:cs="Times New Roman"/>
          <w:sz w:val="24"/>
          <w:szCs w:val="24"/>
          <w:u w:val="single"/>
        </w:rPr>
        <w:t>»</w:t>
      </w:r>
      <w:r w:rsidR="00AE7A99" w:rsidRPr="008C706B">
        <w:rPr>
          <w:rFonts w:ascii="Times New Roman" w:hAnsi="Times New Roman" w:cs="Times New Roman"/>
          <w:sz w:val="24"/>
          <w:szCs w:val="24"/>
          <w:u w:val="single"/>
        </w:rPr>
        <w:t xml:space="preserve">  </w:t>
      </w:r>
      <w:r w:rsidR="007479F2" w:rsidRPr="008C706B">
        <w:rPr>
          <w:rFonts w:ascii="Times New Roman" w:hAnsi="Times New Roman" w:cs="Times New Roman"/>
          <w:sz w:val="24"/>
          <w:szCs w:val="24"/>
          <w:u w:val="single"/>
        </w:rPr>
        <w:t>марта</w:t>
      </w:r>
      <w:r w:rsidR="00AE7A99" w:rsidRPr="008C706B">
        <w:rPr>
          <w:rFonts w:ascii="Times New Roman" w:hAnsi="Times New Roman" w:cs="Times New Roman"/>
          <w:sz w:val="24"/>
          <w:szCs w:val="24"/>
          <w:u w:val="single"/>
        </w:rPr>
        <w:t xml:space="preserve"> </w:t>
      </w:r>
      <w:r w:rsidRPr="008C706B">
        <w:rPr>
          <w:rFonts w:ascii="Times New Roman" w:hAnsi="Times New Roman" w:cs="Times New Roman"/>
          <w:sz w:val="24"/>
          <w:szCs w:val="24"/>
          <w:u w:val="single"/>
        </w:rPr>
        <w:t xml:space="preserve"> 20</w:t>
      </w:r>
      <w:r w:rsidR="004E1C7A" w:rsidRPr="008C706B">
        <w:rPr>
          <w:rFonts w:ascii="Times New Roman" w:hAnsi="Times New Roman" w:cs="Times New Roman"/>
          <w:sz w:val="24"/>
          <w:szCs w:val="24"/>
          <w:u w:val="single"/>
        </w:rPr>
        <w:t>14</w:t>
      </w:r>
      <w:r w:rsidRPr="008C706B">
        <w:rPr>
          <w:rFonts w:ascii="Times New Roman" w:hAnsi="Times New Roman" w:cs="Times New Roman"/>
          <w:sz w:val="24"/>
          <w:szCs w:val="24"/>
        </w:rPr>
        <w:t xml:space="preserve"> г.                                                                                     </w:t>
      </w:r>
      <w:r w:rsidR="00AE7A99" w:rsidRPr="008C706B">
        <w:rPr>
          <w:rFonts w:ascii="Times New Roman" w:hAnsi="Times New Roman" w:cs="Times New Roman"/>
          <w:sz w:val="24"/>
          <w:szCs w:val="24"/>
        </w:rPr>
        <w:t xml:space="preserve">                     </w:t>
      </w:r>
      <w:r w:rsidRPr="008C706B">
        <w:rPr>
          <w:rFonts w:ascii="Times New Roman" w:hAnsi="Times New Roman" w:cs="Times New Roman"/>
          <w:sz w:val="24"/>
          <w:szCs w:val="24"/>
        </w:rPr>
        <w:t xml:space="preserve">№ </w:t>
      </w:r>
      <w:r w:rsidR="00556E5F">
        <w:rPr>
          <w:rFonts w:ascii="Times New Roman" w:hAnsi="Times New Roman" w:cs="Times New Roman"/>
          <w:sz w:val="24"/>
          <w:szCs w:val="24"/>
          <w:lang w:val="en-US"/>
        </w:rPr>
        <w:t>11</w:t>
      </w:r>
    </w:p>
    <w:p w:rsidR="00867D40" w:rsidRPr="008C706B" w:rsidRDefault="00867D40" w:rsidP="00867D40">
      <w:pPr>
        <w:pStyle w:val="ConsPlusNonformat"/>
        <w:widowControl/>
        <w:rPr>
          <w:rFonts w:ascii="Times New Roman" w:hAnsi="Times New Roman" w:cs="Times New Roman"/>
        </w:rPr>
      </w:pPr>
    </w:p>
    <w:p w:rsidR="00867D40" w:rsidRPr="008C706B" w:rsidRDefault="00867D40" w:rsidP="00867D40">
      <w:pPr>
        <w:pStyle w:val="ConsPlusNonformat"/>
        <w:widowControl/>
        <w:jc w:val="right"/>
        <w:rPr>
          <w:rFonts w:ascii="Times New Roman" w:hAnsi="Times New Roman" w:cs="Times New Roman"/>
          <w:sz w:val="28"/>
          <w:szCs w:val="28"/>
        </w:rPr>
      </w:pPr>
      <w:r w:rsidRPr="008C706B">
        <w:rPr>
          <w:rFonts w:ascii="Times New Roman" w:hAnsi="Times New Roman" w:cs="Times New Roman"/>
        </w:rPr>
        <w:t xml:space="preserve">                           </w:t>
      </w:r>
      <w:r w:rsidR="00AE7A99" w:rsidRPr="008C706B">
        <w:rPr>
          <w:rFonts w:ascii="Times New Roman" w:hAnsi="Times New Roman" w:cs="Times New Roman"/>
          <w:sz w:val="28"/>
          <w:szCs w:val="28"/>
        </w:rPr>
        <w:t>УТВЕРЖДАЮ</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Председатель</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Контрольно-счетной палаты</w:t>
      </w:r>
    </w:p>
    <w:p w:rsidR="00AE7A99" w:rsidRPr="008C706B" w:rsidRDefault="00AE7A99" w:rsidP="00AE7A99">
      <w:pPr>
        <w:pStyle w:val="ConsPlusNonformat"/>
        <w:widowControl/>
        <w:jc w:val="right"/>
        <w:rPr>
          <w:rFonts w:ascii="Times New Roman" w:hAnsi="Times New Roman" w:cs="Times New Roman"/>
          <w:sz w:val="24"/>
          <w:szCs w:val="24"/>
        </w:rPr>
      </w:pPr>
      <w:r w:rsidRPr="008C706B">
        <w:rPr>
          <w:rFonts w:ascii="Times New Roman" w:hAnsi="Times New Roman" w:cs="Times New Roman"/>
          <w:sz w:val="24"/>
          <w:szCs w:val="24"/>
        </w:rPr>
        <w:t>Дамбуев Ю.Ф.</w:t>
      </w:r>
    </w:p>
    <w:p w:rsidR="00867D40" w:rsidRPr="008C706B" w:rsidRDefault="00867D40" w:rsidP="00867D40">
      <w:pPr>
        <w:pStyle w:val="ConsPlusNonformat"/>
        <w:widowControl/>
        <w:jc w:val="right"/>
        <w:rPr>
          <w:rFonts w:ascii="Times New Roman" w:hAnsi="Times New Roman" w:cs="Times New Roman"/>
          <w:sz w:val="28"/>
          <w:szCs w:val="28"/>
        </w:rPr>
      </w:pPr>
      <w:r w:rsidRPr="008C706B">
        <w:rPr>
          <w:rFonts w:ascii="Times New Roman" w:hAnsi="Times New Roman" w:cs="Times New Roman"/>
          <w:sz w:val="28"/>
          <w:szCs w:val="28"/>
        </w:rPr>
        <w:t xml:space="preserve">                    </w:t>
      </w:r>
    </w:p>
    <w:p w:rsidR="00867D40" w:rsidRPr="008C706B" w:rsidRDefault="00867D40" w:rsidP="00867D40">
      <w:pPr>
        <w:pStyle w:val="ConsPlusNonformat"/>
        <w:widowControl/>
        <w:jc w:val="right"/>
        <w:rPr>
          <w:rFonts w:ascii="Times New Roman" w:hAnsi="Times New Roman" w:cs="Times New Roman"/>
          <w:sz w:val="28"/>
          <w:szCs w:val="28"/>
          <w:u w:val="single"/>
        </w:rPr>
      </w:pPr>
      <w:r w:rsidRPr="008C706B">
        <w:rPr>
          <w:rFonts w:ascii="Times New Roman" w:hAnsi="Times New Roman" w:cs="Times New Roman"/>
          <w:sz w:val="28"/>
          <w:szCs w:val="28"/>
          <w:u w:val="single"/>
        </w:rPr>
        <w:t>«</w:t>
      </w:r>
      <w:r w:rsidR="009D1FF7">
        <w:rPr>
          <w:rFonts w:ascii="Times New Roman" w:hAnsi="Times New Roman" w:cs="Times New Roman"/>
          <w:sz w:val="28"/>
          <w:szCs w:val="28"/>
          <w:u w:val="single"/>
        </w:rPr>
        <w:t>2</w:t>
      </w:r>
      <w:r w:rsidR="00556E5F" w:rsidRPr="000D4903">
        <w:rPr>
          <w:rFonts w:ascii="Times New Roman" w:hAnsi="Times New Roman" w:cs="Times New Roman"/>
          <w:sz w:val="28"/>
          <w:szCs w:val="28"/>
          <w:u w:val="single"/>
        </w:rPr>
        <w:t>7</w:t>
      </w:r>
      <w:r w:rsidRPr="008C706B">
        <w:rPr>
          <w:rFonts w:ascii="Times New Roman" w:hAnsi="Times New Roman" w:cs="Times New Roman"/>
          <w:sz w:val="28"/>
          <w:szCs w:val="28"/>
          <w:u w:val="single"/>
        </w:rPr>
        <w:t xml:space="preserve">» </w:t>
      </w:r>
      <w:r w:rsidR="007479F2" w:rsidRPr="008C706B">
        <w:rPr>
          <w:rFonts w:ascii="Times New Roman" w:hAnsi="Times New Roman" w:cs="Times New Roman"/>
          <w:sz w:val="28"/>
          <w:szCs w:val="28"/>
          <w:u w:val="single"/>
        </w:rPr>
        <w:t>марта</w:t>
      </w:r>
      <w:r w:rsidRPr="008C706B">
        <w:rPr>
          <w:rFonts w:ascii="Times New Roman" w:hAnsi="Times New Roman" w:cs="Times New Roman"/>
          <w:sz w:val="28"/>
          <w:szCs w:val="28"/>
          <w:u w:val="single"/>
        </w:rPr>
        <w:t xml:space="preserve"> 20</w:t>
      </w:r>
      <w:r w:rsidR="00AE7A99" w:rsidRPr="008C706B">
        <w:rPr>
          <w:rFonts w:ascii="Times New Roman" w:hAnsi="Times New Roman" w:cs="Times New Roman"/>
          <w:sz w:val="28"/>
          <w:szCs w:val="28"/>
          <w:u w:val="single"/>
        </w:rPr>
        <w:t>1</w:t>
      </w:r>
      <w:r w:rsidR="004E1C7A" w:rsidRPr="008C706B">
        <w:rPr>
          <w:rFonts w:ascii="Times New Roman" w:hAnsi="Times New Roman" w:cs="Times New Roman"/>
          <w:sz w:val="28"/>
          <w:szCs w:val="28"/>
          <w:u w:val="single"/>
        </w:rPr>
        <w:t>4</w:t>
      </w:r>
      <w:r w:rsidRPr="008C706B">
        <w:rPr>
          <w:rFonts w:ascii="Times New Roman" w:hAnsi="Times New Roman" w:cs="Times New Roman"/>
          <w:sz w:val="28"/>
          <w:szCs w:val="28"/>
          <w:u w:val="single"/>
        </w:rPr>
        <w:t xml:space="preserve"> г.</w:t>
      </w:r>
    </w:p>
    <w:p w:rsidR="006C2225" w:rsidRPr="008C706B" w:rsidRDefault="006C2225" w:rsidP="00867D40">
      <w:pPr>
        <w:pStyle w:val="ConsPlusNonformat"/>
        <w:widowControl/>
        <w:rPr>
          <w:rFonts w:ascii="Times New Roman" w:hAnsi="Times New Roman" w:cs="Times New Roman"/>
          <w:sz w:val="24"/>
          <w:szCs w:val="24"/>
        </w:rPr>
      </w:pPr>
    </w:p>
    <w:p w:rsidR="00867D40" w:rsidRPr="008C706B" w:rsidRDefault="00867D40" w:rsidP="00867D40">
      <w:pPr>
        <w:pStyle w:val="ConsPlusNonformat"/>
        <w:widowControl/>
        <w:jc w:val="center"/>
        <w:rPr>
          <w:rFonts w:ascii="Times New Roman" w:hAnsi="Times New Roman" w:cs="Times New Roman"/>
          <w:b/>
          <w:sz w:val="24"/>
          <w:szCs w:val="24"/>
        </w:rPr>
      </w:pPr>
      <w:r w:rsidRPr="008C706B">
        <w:rPr>
          <w:rFonts w:ascii="Times New Roman" w:hAnsi="Times New Roman" w:cs="Times New Roman"/>
          <w:b/>
          <w:sz w:val="24"/>
          <w:szCs w:val="24"/>
        </w:rPr>
        <w:t>ОТЧЕТ</w:t>
      </w:r>
    </w:p>
    <w:p w:rsidR="00867D40" w:rsidRPr="008C706B" w:rsidRDefault="00867D40" w:rsidP="00867D40">
      <w:pPr>
        <w:pStyle w:val="ConsPlusNonformat"/>
        <w:widowControl/>
        <w:jc w:val="center"/>
        <w:rPr>
          <w:rFonts w:ascii="Times New Roman" w:hAnsi="Times New Roman" w:cs="Times New Roman"/>
          <w:b/>
          <w:sz w:val="24"/>
          <w:szCs w:val="24"/>
        </w:rPr>
      </w:pPr>
      <w:r w:rsidRPr="008C706B">
        <w:rPr>
          <w:rFonts w:ascii="Times New Roman" w:hAnsi="Times New Roman" w:cs="Times New Roman"/>
          <w:b/>
          <w:sz w:val="24"/>
          <w:szCs w:val="24"/>
        </w:rPr>
        <w:t>О РЕЗУЛЬТАТАХ КОНТРОЛЬНОГО МЕРОПРИЯТИЯ</w:t>
      </w:r>
    </w:p>
    <w:p w:rsidR="004E1C7A" w:rsidRPr="008C706B" w:rsidRDefault="00867D40" w:rsidP="004E1C7A">
      <w:pPr>
        <w:pStyle w:val="ConsPlusNonformat"/>
        <w:jc w:val="center"/>
        <w:rPr>
          <w:rFonts w:ascii="Times New Roman" w:hAnsi="Times New Roman" w:cs="Times New Roman"/>
          <w:sz w:val="28"/>
          <w:szCs w:val="28"/>
        </w:rPr>
      </w:pPr>
      <w:r w:rsidRPr="008C706B">
        <w:rPr>
          <w:rFonts w:ascii="Times New Roman" w:hAnsi="Times New Roman" w:cs="Times New Roman"/>
          <w:sz w:val="24"/>
          <w:szCs w:val="24"/>
        </w:rPr>
        <w:t xml:space="preserve">         </w:t>
      </w:r>
      <w:r w:rsidR="004E1C7A" w:rsidRPr="008C706B">
        <w:rPr>
          <w:rFonts w:ascii="Times New Roman" w:hAnsi="Times New Roman" w:cs="Times New Roman"/>
          <w:sz w:val="24"/>
          <w:szCs w:val="24"/>
        </w:rPr>
        <w:t>«</w:t>
      </w:r>
      <w:r w:rsidR="004E1C7A" w:rsidRPr="008C706B">
        <w:rPr>
          <w:rFonts w:ascii="Times New Roman" w:hAnsi="Times New Roman" w:cs="Times New Roman"/>
          <w:sz w:val="28"/>
          <w:szCs w:val="28"/>
          <w:u w:val="single"/>
        </w:rPr>
        <w:t xml:space="preserve">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  </w:t>
      </w:r>
    </w:p>
    <w:p w:rsidR="00867D40" w:rsidRPr="008C706B" w:rsidRDefault="004E1C7A" w:rsidP="004E1C7A">
      <w:pPr>
        <w:pStyle w:val="ConsPlusNonformat"/>
        <w:jc w:val="center"/>
        <w:rPr>
          <w:rFonts w:ascii="Times New Roman" w:hAnsi="Times New Roman" w:cs="Times New Roman"/>
          <w:sz w:val="24"/>
          <w:szCs w:val="24"/>
        </w:rPr>
      </w:pPr>
      <w:r w:rsidRPr="008C706B">
        <w:rPr>
          <w:rFonts w:ascii="Times New Roman" w:hAnsi="Times New Roman" w:cs="Times New Roman"/>
          <w:sz w:val="24"/>
          <w:szCs w:val="24"/>
        </w:rPr>
        <w:t xml:space="preserve"> </w:t>
      </w:r>
      <w:r w:rsidR="00867D40" w:rsidRPr="008C706B">
        <w:rPr>
          <w:rFonts w:ascii="Times New Roman" w:hAnsi="Times New Roman" w:cs="Times New Roman"/>
          <w:sz w:val="24"/>
          <w:szCs w:val="24"/>
        </w:rPr>
        <w:t>(наименование контрольного мероприятия)</w:t>
      </w:r>
    </w:p>
    <w:p w:rsidR="005D231B" w:rsidRDefault="005D231B" w:rsidP="004E1C7A">
      <w:pPr>
        <w:pStyle w:val="ConsPlusNonformat"/>
        <w:jc w:val="both"/>
        <w:outlineLvl w:val="0"/>
        <w:rPr>
          <w:rFonts w:ascii="Times New Roman" w:hAnsi="Times New Roman" w:cs="Times New Roman"/>
          <w:b/>
          <w:sz w:val="28"/>
          <w:szCs w:val="28"/>
        </w:rPr>
      </w:pPr>
    </w:p>
    <w:p w:rsidR="004E1C7A" w:rsidRPr="008C706B" w:rsidRDefault="00867D40" w:rsidP="004E1C7A">
      <w:pPr>
        <w:pStyle w:val="ConsPlusNonformat"/>
        <w:jc w:val="both"/>
        <w:outlineLvl w:val="0"/>
        <w:rPr>
          <w:rFonts w:ascii="Times New Roman" w:hAnsi="Times New Roman" w:cs="Times New Roman"/>
          <w:b/>
          <w:sz w:val="28"/>
          <w:szCs w:val="28"/>
          <w:u w:val="single"/>
        </w:rPr>
      </w:pPr>
      <w:r w:rsidRPr="008C706B">
        <w:rPr>
          <w:rFonts w:ascii="Times New Roman" w:hAnsi="Times New Roman" w:cs="Times New Roman"/>
          <w:b/>
          <w:sz w:val="28"/>
          <w:szCs w:val="28"/>
        </w:rPr>
        <w:t>1.Основание для проведения контрольного мероприятия:</w:t>
      </w:r>
      <w:r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u w:val="single"/>
        </w:rPr>
        <w:t>План работы прокуратуры Баяндаевского района на 2014 год, поручение прокуратуры Баяндаевского района о выделении специалиста для проведения проверки от 16.01.2014 №7-19.</w:t>
      </w:r>
    </w:p>
    <w:p w:rsidR="004E1C7A" w:rsidRPr="008C706B" w:rsidRDefault="00867D40" w:rsidP="004E1C7A">
      <w:pPr>
        <w:pStyle w:val="a7"/>
        <w:autoSpaceDE w:val="0"/>
        <w:autoSpaceDN w:val="0"/>
        <w:adjustRightInd w:val="0"/>
        <w:spacing w:after="0" w:line="240" w:lineRule="auto"/>
        <w:ind w:left="0"/>
        <w:jc w:val="both"/>
        <w:outlineLvl w:val="0"/>
        <w:rPr>
          <w:rFonts w:ascii="Times New Roman" w:hAnsi="Times New Roman"/>
          <w:sz w:val="28"/>
          <w:szCs w:val="28"/>
          <w:u w:val="single"/>
        </w:rPr>
      </w:pPr>
      <w:r w:rsidRPr="008C706B">
        <w:rPr>
          <w:rFonts w:ascii="Times New Roman" w:hAnsi="Times New Roman"/>
          <w:b/>
          <w:sz w:val="28"/>
          <w:szCs w:val="28"/>
        </w:rPr>
        <w:t>2.Предмет контрольного мероприятия:</w:t>
      </w:r>
      <w:r w:rsidRPr="008C706B">
        <w:rPr>
          <w:rFonts w:ascii="Times New Roman" w:hAnsi="Times New Roman"/>
          <w:sz w:val="24"/>
          <w:szCs w:val="24"/>
        </w:rPr>
        <w:t xml:space="preserve"> </w:t>
      </w:r>
      <w:r w:rsidR="004E1C7A" w:rsidRPr="008C706B">
        <w:rPr>
          <w:rFonts w:ascii="Times New Roman" w:hAnsi="Times New Roman"/>
          <w:sz w:val="28"/>
          <w:szCs w:val="28"/>
          <w:u w:val="single"/>
        </w:rPr>
        <w:t>Бюджетные средства выделенные на реализацию мероприятий перечня проектов народных инициатив за 2013 год.</w:t>
      </w:r>
    </w:p>
    <w:p w:rsidR="00AE7A99" w:rsidRPr="008C706B" w:rsidRDefault="00867D40" w:rsidP="004E1C7A">
      <w:pPr>
        <w:pStyle w:val="ConsPlusNonformat"/>
        <w:jc w:val="both"/>
        <w:rPr>
          <w:rFonts w:ascii="Times New Roman" w:hAnsi="Times New Roman" w:cs="Times New Roman"/>
          <w:sz w:val="28"/>
          <w:szCs w:val="28"/>
          <w:u w:val="single"/>
        </w:rPr>
      </w:pPr>
      <w:r w:rsidRPr="008C706B">
        <w:rPr>
          <w:rFonts w:ascii="Times New Roman" w:hAnsi="Times New Roman" w:cs="Times New Roman"/>
          <w:b/>
          <w:sz w:val="28"/>
          <w:szCs w:val="28"/>
        </w:rPr>
        <w:t>3. Объект (объекты) контрольного мероприятия:</w:t>
      </w:r>
      <w:r w:rsidRPr="008C706B">
        <w:rPr>
          <w:rFonts w:ascii="Times New Roman" w:hAnsi="Times New Roman" w:cs="Times New Roman"/>
          <w:sz w:val="24"/>
          <w:szCs w:val="24"/>
        </w:rPr>
        <w:t xml:space="preserve"> </w:t>
      </w:r>
      <w:r w:rsidR="00AE7A99" w:rsidRPr="008C706B">
        <w:rPr>
          <w:rFonts w:ascii="Times New Roman" w:hAnsi="Times New Roman" w:cs="Times New Roman"/>
          <w:sz w:val="28"/>
          <w:szCs w:val="28"/>
          <w:u w:val="single"/>
        </w:rPr>
        <w:t>администра</w:t>
      </w:r>
      <w:r w:rsidR="00C1128A">
        <w:rPr>
          <w:rFonts w:ascii="Times New Roman" w:hAnsi="Times New Roman" w:cs="Times New Roman"/>
          <w:sz w:val="28"/>
          <w:szCs w:val="28"/>
          <w:u w:val="single"/>
        </w:rPr>
        <w:t>ция муниципального образования «</w:t>
      </w:r>
      <w:r w:rsidR="00556E5F">
        <w:rPr>
          <w:rFonts w:ascii="Times New Roman" w:hAnsi="Times New Roman" w:cs="Times New Roman"/>
          <w:sz w:val="28"/>
          <w:szCs w:val="28"/>
          <w:u w:val="single"/>
        </w:rPr>
        <w:t>Баяндай</w:t>
      </w:r>
      <w:r w:rsidR="00AE7A99" w:rsidRPr="008C706B">
        <w:rPr>
          <w:rFonts w:ascii="Times New Roman" w:hAnsi="Times New Roman" w:cs="Times New Roman"/>
          <w:sz w:val="28"/>
          <w:szCs w:val="28"/>
          <w:u w:val="single"/>
        </w:rPr>
        <w:t>».</w:t>
      </w:r>
    </w:p>
    <w:p w:rsidR="00640769" w:rsidRPr="008C706B" w:rsidRDefault="00867D40" w:rsidP="004E1C7A">
      <w:pPr>
        <w:autoSpaceDE w:val="0"/>
        <w:autoSpaceDN w:val="0"/>
        <w:adjustRightInd w:val="0"/>
        <w:spacing w:after="0" w:line="240" w:lineRule="auto"/>
        <w:jc w:val="both"/>
        <w:outlineLvl w:val="0"/>
        <w:rPr>
          <w:rFonts w:ascii="Times New Roman" w:hAnsi="Times New Roman" w:cs="Times New Roman"/>
          <w:sz w:val="28"/>
          <w:szCs w:val="28"/>
        </w:rPr>
      </w:pPr>
      <w:r w:rsidRPr="008C706B">
        <w:rPr>
          <w:rFonts w:ascii="Times New Roman" w:hAnsi="Times New Roman" w:cs="Times New Roman"/>
          <w:b/>
          <w:sz w:val="28"/>
          <w:szCs w:val="28"/>
        </w:rPr>
        <w:t>4. Срок проведения контрольного мероприятия</w:t>
      </w:r>
      <w:r w:rsidR="00625533" w:rsidRPr="008C706B">
        <w:rPr>
          <w:rFonts w:ascii="Times New Roman" w:hAnsi="Times New Roman" w:cs="Times New Roman"/>
          <w:b/>
          <w:sz w:val="28"/>
          <w:szCs w:val="28"/>
        </w:rPr>
        <w:t>:</w:t>
      </w:r>
      <w:r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rPr>
        <w:t>20</w:t>
      </w:r>
      <w:r w:rsidR="00640769" w:rsidRPr="008C706B">
        <w:rPr>
          <w:rFonts w:ascii="Times New Roman" w:hAnsi="Times New Roman" w:cs="Times New Roman"/>
          <w:sz w:val="28"/>
          <w:szCs w:val="28"/>
        </w:rPr>
        <w:t>.01.2014</w:t>
      </w:r>
      <w:r w:rsidR="004E1C7A" w:rsidRPr="008C706B">
        <w:rPr>
          <w:rFonts w:ascii="Times New Roman" w:hAnsi="Times New Roman" w:cs="Times New Roman"/>
          <w:sz w:val="28"/>
          <w:szCs w:val="28"/>
        </w:rPr>
        <w:t xml:space="preserve"> – </w:t>
      </w:r>
      <w:r w:rsidR="00C1128A">
        <w:rPr>
          <w:rFonts w:ascii="Times New Roman" w:hAnsi="Times New Roman" w:cs="Times New Roman"/>
          <w:sz w:val="28"/>
          <w:szCs w:val="28"/>
        </w:rPr>
        <w:t>2</w:t>
      </w:r>
      <w:r w:rsidR="00556E5F">
        <w:rPr>
          <w:rFonts w:ascii="Times New Roman" w:hAnsi="Times New Roman" w:cs="Times New Roman"/>
          <w:sz w:val="28"/>
          <w:szCs w:val="28"/>
        </w:rPr>
        <w:t>7</w:t>
      </w:r>
      <w:r w:rsidR="00640769" w:rsidRPr="008C706B">
        <w:rPr>
          <w:rFonts w:ascii="Times New Roman" w:hAnsi="Times New Roman" w:cs="Times New Roman"/>
          <w:sz w:val="28"/>
          <w:szCs w:val="28"/>
        </w:rPr>
        <w:t>.0</w:t>
      </w:r>
      <w:r w:rsidR="00081836" w:rsidRPr="008C706B">
        <w:rPr>
          <w:rFonts w:ascii="Times New Roman" w:hAnsi="Times New Roman" w:cs="Times New Roman"/>
          <w:sz w:val="28"/>
          <w:szCs w:val="28"/>
        </w:rPr>
        <w:t>3</w:t>
      </w:r>
      <w:r w:rsidR="00640769" w:rsidRPr="008C706B">
        <w:rPr>
          <w:rFonts w:ascii="Times New Roman" w:hAnsi="Times New Roman" w:cs="Times New Roman"/>
          <w:sz w:val="28"/>
          <w:szCs w:val="28"/>
        </w:rPr>
        <w:t>.2014г.</w:t>
      </w:r>
    </w:p>
    <w:p w:rsidR="004E1C7A" w:rsidRPr="008C706B" w:rsidRDefault="002F138A" w:rsidP="004E1C7A">
      <w:pPr>
        <w:autoSpaceDE w:val="0"/>
        <w:autoSpaceDN w:val="0"/>
        <w:adjustRightInd w:val="0"/>
        <w:spacing w:after="0" w:line="240" w:lineRule="auto"/>
        <w:jc w:val="both"/>
        <w:outlineLvl w:val="0"/>
        <w:rPr>
          <w:rFonts w:ascii="Times New Roman" w:hAnsi="Times New Roman" w:cs="Times New Roman"/>
          <w:sz w:val="28"/>
          <w:szCs w:val="28"/>
        </w:rPr>
      </w:pPr>
      <w:r w:rsidRPr="008C706B">
        <w:rPr>
          <w:rFonts w:ascii="Times New Roman" w:hAnsi="Times New Roman" w:cs="Times New Roman"/>
          <w:b/>
          <w:sz w:val="28"/>
          <w:szCs w:val="28"/>
        </w:rPr>
        <w:t>5. Цель</w:t>
      </w:r>
      <w:r w:rsidR="00867D40" w:rsidRPr="008C706B">
        <w:rPr>
          <w:rFonts w:ascii="Times New Roman" w:hAnsi="Times New Roman" w:cs="Times New Roman"/>
          <w:b/>
          <w:sz w:val="28"/>
          <w:szCs w:val="28"/>
        </w:rPr>
        <w:t xml:space="preserve"> контрольного мероприятия:</w:t>
      </w:r>
      <w:r w:rsidR="00867D40" w:rsidRPr="008C706B">
        <w:rPr>
          <w:rFonts w:ascii="Times New Roman" w:hAnsi="Times New Roman" w:cs="Times New Roman"/>
          <w:sz w:val="28"/>
          <w:szCs w:val="28"/>
        </w:rPr>
        <w:t xml:space="preserve"> </w:t>
      </w:r>
      <w:r w:rsidR="004E1C7A" w:rsidRPr="008C706B">
        <w:rPr>
          <w:rFonts w:ascii="Times New Roman" w:hAnsi="Times New Roman" w:cs="Times New Roman"/>
          <w:sz w:val="28"/>
          <w:szCs w:val="28"/>
          <w:u w:val="single"/>
        </w:rPr>
        <w:t>Проверка соблюдения законодательства при использовании средств областного и местных бюджетов</w:t>
      </w:r>
      <w:r w:rsidR="004E1C7A" w:rsidRPr="008C706B">
        <w:rPr>
          <w:rFonts w:ascii="Times New Roman" w:hAnsi="Times New Roman" w:cs="Times New Roman"/>
          <w:sz w:val="28"/>
          <w:szCs w:val="28"/>
        </w:rPr>
        <w:t>.</w:t>
      </w:r>
    </w:p>
    <w:p w:rsidR="00867D40" w:rsidRPr="008C706B" w:rsidRDefault="00867D40" w:rsidP="002F138A">
      <w:pPr>
        <w:pStyle w:val="ConsPlusNonformat"/>
        <w:widowControl/>
        <w:jc w:val="both"/>
        <w:rPr>
          <w:rFonts w:ascii="Times New Roman" w:hAnsi="Times New Roman" w:cs="Times New Roman"/>
          <w:sz w:val="28"/>
          <w:szCs w:val="28"/>
        </w:rPr>
      </w:pPr>
      <w:r w:rsidRPr="008C706B">
        <w:rPr>
          <w:rFonts w:ascii="Times New Roman" w:hAnsi="Times New Roman" w:cs="Times New Roman"/>
          <w:sz w:val="24"/>
          <w:szCs w:val="24"/>
        </w:rPr>
        <w:t xml:space="preserve"> </w:t>
      </w:r>
      <w:r w:rsidRPr="008C706B">
        <w:rPr>
          <w:rFonts w:ascii="Times New Roman" w:hAnsi="Times New Roman" w:cs="Times New Roman"/>
          <w:b/>
          <w:sz w:val="28"/>
          <w:szCs w:val="28"/>
        </w:rPr>
        <w:t>6. Проверяемый период деятельности</w:t>
      </w:r>
      <w:r w:rsidRPr="008C706B">
        <w:rPr>
          <w:rFonts w:ascii="Times New Roman" w:hAnsi="Times New Roman" w:cs="Times New Roman"/>
          <w:b/>
          <w:sz w:val="24"/>
          <w:szCs w:val="24"/>
        </w:rPr>
        <w:t>:</w:t>
      </w:r>
      <w:r w:rsidRPr="008C706B">
        <w:rPr>
          <w:rFonts w:ascii="Times New Roman" w:hAnsi="Times New Roman" w:cs="Times New Roman"/>
          <w:sz w:val="24"/>
          <w:szCs w:val="24"/>
        </w:rPr>
        <w:t xml:space="preserve"> </w:t>
      </w:r>
      <w:r w:rsidR="002F138A" w:rsidRPr="008C706B">
        <w:rPr>
          <w:rFonts w:ascii="Times New Roman" w:hAnsi="Times New Roman" w:cs="Times New Roman"/>
          <w:sz w:val="28"/>
          <w:szCs w:val="28"/>
          <w:u w:val="single"/>
        </w:rPr>
        <w:t>2013 год.</w:t>
      </w:r>
    </w:p>
    <w:p w:rsidR="00640769" w:rsidRPr="008C706B" w:rsidRDefault="008C706B" w:rsidP="00250DE2">
      <w:pPr>
        <w:pStyle w:val="1"/>
        <w:tabs>
          <w:tab w:val="left" w:pos="9639"/>
        </w:tabs>
        <w:ind w:right="-81"/>
        <w:jc w:val="both"/>
        <w:rPr>
          <w:sz w:val="28"/>
        </w:rPr>
      </w:pPr>
      <w:r>
        <w:rPr>
          <w:b/>
          <w:sz w:val="28"/>
          <w:szCs w:val="28"/>
        </w:rPr>
        <w:t xml:space="preserve"> </w:t>
      </w:r>
      <w:r w:rsidR="00867D40" w:rsidRPr="008C706B">
        <w:rPr>
          <w:b/>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6C5F2F" w:rsidRPr="008C706B">
        <w:rPr>
          <w:b/>
          <w:sz w:val="28"/>
          <w:szCs w:val="28"/>
        </w:rPr>
        <w:t>:</w:t>
      </w:r>
      <w:r w:rsidR="00867D40" w:rsidRPr="008C706B">
        <w:rPr>
          <w:b/>
          <w:sz w:val="28"/>
          <w:szCs w:val="28"/>
        </w:rPr>
        <w:t xml:space="preserve"> </w:t>
      </w:r>
      <w:r w:rsidR="002F138A" w:rsidRPr="008C706B">
        <w:rPr>
          <w:b/>
          <w:sz w:val="28"/>
          <w:szCs w:val="28"/>
        </w:rPr>
        <w:t xml:space="preserve">   </w:t>
      </w:r>
    </w:p>
    <w:p w:rsidR="00FB4C25" w:rsidRPr="00000659" w:rsidRDefault="00FB4C25" w:rsidP="00FB4C25">
      <w:pPr>
        <w:pStyle w:val="1"/>
        <w:tabs>
          <w:tab w:val="left" w:pos="9639"/>
        </w:tabs>
        <w:ind w:right="-81" w:firstLine="540"/>
        <w:jc w:val="both"/>
        <w:rPr>
          <w:sz w:val="28"/>
        </w:rPr>
      </w:pPr>
      <w:r w:rsidRPr="00000659">
        <w:rPr>
          <w:sz w:val="28"/>
        </w:rPr>
        <w:t xml:space="preserve">Полное наименование: Администрация муниципального образования «Баяндай». </w:t>
      </w:r>
    </w:p>
    <w:p w:rsidR="00FB4C25" w:rsidRPr="00000659" w:rsidRDefault="00FB4C25" w:rsidP="00FB4C25">
      <w:pPr>
        <w:pStyle w:val="1"/>
        <w:tabs>
          <w:tab w:val="left" w:pos="9639"/>
        </w:tabs>
        <w:ind w:right="-81" w:firstLine="540"/>
        <w:jc w:val="both"/>
        <w:rPr>
          <w:sz w:val="28"/>
        </w:rPr>
      </w:pPr>
      <w:r w:rsidRPr="00000659">
        <w:rPr>
          <w:sz w:val="28"/>
        </w:rPr>
        <w:t>Краткое наименование: Администрация МО «Баяндай».</w:t>
      </w:r>
    </w:p>
    <w:p w:rsidR="00FB4C25" w:rsidRPr="00000659" w:rsidRDefault="00FB4C25" w:rsidP="00FB4C25">
      <w:pPr>
        <w:pStyle w:val="1"/>
        <w:tabs>
          <w:tab w:val="left" w:pos="9639"/>
        </w:tabs>
        <w:ind w:right="-81" w:firstLine="540"/>
        <w:jc w:val="both"/>
        <w:rPr>
          <w:sz w:val="28"/>
        </w:rPr>
      </w:pPr>
      <w:r w:rsidRPr="00000659">
        <w:rPr>
          <w:sz w:val="28"/>
        </w:rPr>
        <w:lastRenderedPageBreak/>
        <w:t>Юридический адрес: 669120, Иркутская область, Баяндаевский район, с. Баяндай, ул. Некунде, №80</w:t>
      </w:r>
    </w:p>
    <w:p w:rsidR="00FB4C25" w:rsidRPr="00000659" w:rsidRDefault="00FB4C25" w:rsidP="00FB4C25">
      <w:pPr>
        <w:pStyle w:val="1"/>
        <w:tabs>
          <w:tab w:val="left" w:pos="9639"/>
        </w:tabs>
        <w:ind w:right="-81" w:firstLine="540"/>
        <w:jc w:val="both"/>
        <w:rPr>
          <w:sz w:val="28"/>
        </w:rPr>
      </w:pPr>
      <w:r w:rsidRPr="00000659">
        <w:rPr>
          <w:sz w:val="28"/>
        </w:rPr>
        <w:t>Почтовый адрес: 669120, Иркутская область, Баяндаевский район, с. Баяндай, ул. Гагарина, №41</w:t>
      </w:r>
    </w:p>
    <w:p w:rsidR="00FB4C25" w:rsidRPr="00000659" w:rsidRDefault="00FB4C25" w:rsidP="00FB4C25">
      <w:pPr>
        <w:pStyle w:val="1"/>
        <w:tabs>
          <w:tab w:val="left" w:pos="9639"/>
        </w:tabs>
        <w:ind w:right="-81" w:firstLine="540"/>
        <w:jc w:val="both"/>
        <w:rPr>
          <w:sz w:val="28"/>
        </w:rPr>
      </w:pPr>
      <w:r w:rsidRPr="00000659">
        <w:rPr>
          <w:sz w:val="28"/>
        </w:rPr>
        <w:t>Администрация МО «Баяндай» имеет следующие реквизиты: ИНН 8502003176 КПП 850201001, ОГРН 1068506001112.</w:t>
      </w:r>
    </w:p>
    <w:p w:rsidR="00FB4C25" w:rsidRPr="00000659" w:rsidRDefault="00FB4C25" w:rsidP="00FB4C25">
      <w:pPr>
        <w:pStyle w:val="1"/>
        <w:tabs>
          <w:tab w:val="left" w:pos="9356"/>
        </w:tabs>
        <w:ind w:right="-81" w:firstLine="567"/>
        <w:jc w:val="both"/>
        <w:rPr>
          <w:sz w:val="28"/>
        </w:rPr>
      </w:pPr>
      <w:r w:rsidRPr="00000659">
        <w:rPr>
          <w:sz w:val="28"/>
        </w:rPr>
        <w:t xml:space="preserve">Проверка проведена с ведома главы администрации МО «Баяндай» </w:t>
      </w:r>
      <w:r>
        <w:rPr>
          <w:sz w:val="28"/>
        </w:rPr>
        <w:t>Борхонова Андрея Анатольевича.</w:t>
      </w:r>
    </w:p>
    <w:p w:rsidR="00FB4C25" w:rsidRPr="00000659" w:rsidRDefault="00FB4C25" w:rsidP="00FB4C25">
      <w:pPr>
        <w:pStyle w:val="1"/>
        <w:tabs>
          <w:tab w:val="left" w:pos="9356"/>
        </w:tabs>
        <w:ind w:right="-81" w:firstLine="540"/>
        <w:jc w:val="both"/>
        <w:rPr>
          <w:sz w:val="28"/>
        </w:rPr>
      </w:pPr>
      <w:r w:rsidRPr="00000659">
        <w:rPr>
          <w:sz w:val="28"/>
        </w:rPr>
        <w:t xml:space="preserve">В проверяемом периоде у администрации поселения имелся лицевой счет №04343014340  в Управлении Федерального Казначейства по Иркутской области для учета средств муниципального бюджета.  </w:t>
      </w:r>
    </w:p>
    <w:p w:rsidR="00562026" w:rsidRPr="008C706B" w:rsidRDefault="005D299C" w:rsidP="00C269CE">
      <w:pPr>
        <w:pStyle w:val="1"/>
        <w:tabs>
          <w:tab w:val="left" w:pos="9356"/>
        </w:tabs>
        <w:ind w:right="-81"/>
        <w:jc w:val="both"/>
        <w:rPr>
          <w:b/>
          <w:sz w:val="28"/>
          <w:szCs w:val="28"/>
        </w:rPr>
      </w:pPr>
      <w:r w:rsidRPr="008C706B">
        <w:rPr>
          <w:b/>
          <w:color w:val="0070C0"/>
          <w:sz w:val="28"/>
          <w:szCs w:val="28"/>
        </w:rPr>
        <w:t xml:space="preserve"> </w:t>
      </w:r>
      <w:r w:rsidR="00867D40" w:rsidRPr="008C706B">
        <w:rPr>
          <w:b/>
          <w:sz w:val="28"/>
          <w:szCs w:val="28"/>
        </w:rPr>
        <w:t>8. По результатам контрольного мероприятия установлено следующее:</w:t>
      </w:r>
      <w:r w:rsidR="00572737" w:rsidRPr="008C706B">
        <w:rPr>
          <w:b/>
          <w:sz w:val="28"/>
          <w:szCs w:val="28"/>
        </w:rPr>
        <w:t xml:space="preserve"> </w:t>
      </w:r>
      <w:r w:rsidR="00562026" w:rsidRPr="008C706B">
        <w:rPr>
          <w:b/>
          <w:i/>
          <w:sz w:val="28"/>
          <w:szCs w:val="28"/>
        </w:rPr>
        <w:t xml:space="preserve"> </w:t>
      </w:r>
    </w:p>
    <w:p w:rsidR="00FB4C25" w:rsidRDefault="00FB4C25" w:rsidP="00A74D01">
      <w:pPr>
        <w:pStyle w:val="ConsPlusNonformat"/>
        <w:ind w:firstLine="426"/>
        <w:jc w:val="both"/>
        <w:rPr>
          <w:rFonts w:ascii="Times New Roman" w:hAnsi="Times New Roman" w:cs="Times New Roman"/>
          <w:sz w:val="28"/>
          <w:szCs w:val="28"/>
          <w:highlight w:val="yellow"/>
        </w:rPr>
      </w:pPr>
    </w:p>
    <w:p w:rsidR="00FB4C25" w:rsidRPr="00FB4C25" w:rsidRDefault="00FB4C25" w:rsidP="00FB4C25">
      <w:pPr>
        <w:pStyle w:val="ConsPlusNonformat"/>
        <w:ind w:firstLine="567"/>
        <w:jc w:val="both"/>
        <w:rPr>
          <w:rFonts w:ascii="Times New Roman" w:hAnsi="Times New Roman" w:cs="Times New Roman"/>
          <w:sz w:val="18"/>
          <w:szCs w:val="18"/>
        </w:rPr>
      </w:pPr>
      <w:r w:rsidRPr="00FB4C25">
        <w:rPr>
          <w:rFonts w:ascii="Times New Roman" w:hAnsi="Times New Roman" w:cs="Times New Roman"/>
          <w:sz w:val="28"/>
          <w:szCs w:val="28"/>
        </w:rPr>
        <w:t xml:space="preserve">Законом Иркутской области от 11.12.2012 №139-оз «Об областном бюджете на 2013 год и на плановый период 2014 и 2015 годов» (далее – Закон №139-оз) муниципальному образованию «Баяндай» (далее МО «Баяндай») предусмотрены бюджетные ассигнования в ведомственной структуре расходов областного бюджета на 2013 год по коду бюджетной классификации: главе 831,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 целевой статье 593 00 00 «Реализация мероприятий перечня проектов народных инициатив», виду расходов  «Субсидии, за исключением субсидий на софинансирование объектов капитального строительства государственной собственности и муниципальной собственности» в сумме 1319,4 тыс. руб. </w:t>
      </w:r>
    </w:p>
    <w:p w:rsidR="00FB4C25" w:rsidRPr="00FB4C25" w:rsidRDefault="00FB4C25" w:rsidP="00FB4C25">
      <w:pPr>
        <w:autoSpaceDE w:val="0"/>
        <w:autoSpaceDN w:val="0"/>
        <w:adjustRightInd w:val="0"/>
        <w:spacing w:after="0" w:line="240" w:lineRule="auto"/>
        <w:jc w:val="both"/>
        <w:rPr>
          <w:rFonts w:ascii="Times New Roman" w:hAnsi="Times New Roman" w:cs="Times New Roman"/>
          <w:sz w:val="28"/>
          <w:szCs w:val="28"/>
        </w:rPr>
      </w:pPr>
      <w:r w:rsidRPr="00FB4C25">
        <w:rPr>
          <w:rFonts w:ascii="Times New Roman" w:hAnsi="Times New Roman" w:cs="Times New Roman"/>
          <w:sz w:val="28"/>
          <w:szCs w:val="28"/>
        </w:rPr>
        <w:t xml:space="preserve">    Постановлением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(далее – Постановление 186-пп).</w:t>
      </w:r>
    </w:p>
    <w:p w:rsidR="00FB4C25" w:rsidRPr="00FB4C25" w:rsidRDefault="00FB4C25" w:rsidP="00FB4C25">
      <w:pPr>
        <w:pStyle w:val="ConsPlusNonformat"/>
        <w:jc w:val="both"/>
        <w:rPr>
          <w:rFonts w:ascii="Times New Roman" w:hAnsi="Times New Roman" w:cs="Times New Roman"/>
          <w:sz w:val="28"/>
        </w:rPr>
      </w:pPr>
      <w:r w:rsidRPr="00FB4C25">
        <w:rPr>
          <w:rFonts w:ascii="Times New Roman" w:hAnsi="Times New Roman" w:cs="Times New Roman"/>
          <w:sz w:val="28"/>
        </w:rPr>
        <w:t xml:space="preserve">      По реализации мероприятий перечня проектов народных инициатив в 2013 году согласно протокола собрания граждан в с. Баяндай от 08.05.2013 определены следующие проекты:</w:t>
      </w:r>
    </w:p>
    <w:p w:rsidR="00FB4C25" w:rsidRPr="00FB4C25" w:rsidRDefault="00FB4C25" w:rsidP="00FB4C25">
      <w:pPr>
        <w:pStyle w:val="1"/>
        <w:tabs>
          <w:tab w:val="left" w:pos="9356"/>
        </w:tabs>
        <w:ind w:right="-81" w:firstLine="540"/>
        <w:jc w:val="both"/>
        <w:rPr>
          <w:sz w:val="28"/>
          <w:szCs w:val="28"/>
        </w:rPr>
      </w:pPr>
      <w:r w:rsidRPr="00FB4C25">
        <w:rPr>
          <w:sz w:val="28"/>
          <w:szCs w:val="28"/>
        </w:rPr>
        <w:t>- приобретение 2-х пианино – 250000 руб.;</w:t>
      </w:r>
    </w:p>
    <w:p w:rsidR="00FB4C25" w:rsidRPr="00FB4C25" w:rsidRDefault="00FB4C25" w:rsidP="00FB4C25">
      <w:pPr>
        <w:pStyle w:val="1"/>
        <w:tabs>
          <w:tab w:val="left" w:pos="9356"/>
        </w:tabs>
        <w:ind w:right="-81" w:firstLine="540"/>
        <w:jc w:val="both"/>
        <w:rPr>
          <w:sz w:val="28"/>
          <w:szCs w:val="28"/>
        </w:rPr>
      </w:pPr>
      <w:r w:rsidRPr="00FB4C25">
        <w:rPr>
          <w:sz w:val="28"/>
          <w:szCs w:val="28"/>
        </w:rPr>
        <w:t>- приобретение микроавтобуса УАЗ – 505000 руб.;</w:t>
      </w:r>
    </w:p>
    <w:p w:rsidR="00FB4C25" w:rsidRPr="00FB4C25" w:rsidRDefault="00FB4C25" w:rsidP="00FB4C25">
      <w:pPr>
        <w:pStyle w:val="1"/>
        <w:tabs>
          <w:tab w:val="left" w:pos="9356"/>
        </w:tabs>
        <w:ind w:right="-81" w:firstLine="540"/>
        <w:jc w:val="both"/>
        <w:rPr>
          <w:sz w:val="28"/>
          <w:szCs w:val="28"/>
        </w:rPr>
      </w:pPr>
      <w:r w:rsidRPr="00FB4C25">
        <w:rPr>
          <w:sz w:val="28"/>
          <w:szCs w:val="28"/>
        </w:rPr>
        <w:t>- приобретение детской спортивной игровой площадки – 534842 руб.;</w:t>
      </w:r>
    </w:p>
    <w:p w:rsidR="00FB4C25" w:rsidRPr="00FB4C25" w:rsidRDefault="00FB4C25" w:rsidP="00FB4C25">
      <w:pPr>
        <w:pStyle w:val="1"/>
        <w:tabs>
          <w:tab w:val="left" w:pos="9356"/>
        </w:tabs>
        <w:ind w:right="-81" w:firstLine="540"/>
        <w:jc w:val="both"/>
        <w:rPr>
          <w:sz w:val="28"/>
          <w:szCs w:val="28"/>
        </w:rPr>
      </w:pPr>
      <w:r w:rsidRPr="00FB4C25">
        <w:rPr>
          <w:sz w:val="28"/>
          <w:szCs w:val="28"/>
        </w:rPr>
        <w:t>- приобретение материалов и оборудования  для ремонта муниципальной бани – 99000 руб.</w:t>
      </w:r>
    </w:p>
    <w:p w:rsidR="009D4B17" w:rsidRDefault="009D4B17" w:rsidP="009D4B17">
      <w:pPr>
        <w:pStyle w:val="1"/>
        <w:tabs>
          <w:tab w:val="left" w:pos="9356"/>
        </w:tabs>
        <w:ind w:right="-81" w:firstLine="540"/>
        <w:jc w:val="both"/>
        <w:rPr>
          <w:sz w:val="28"/>
          <w:szCs w:val="28"/>
        </w:rPr>
      </w:pPr>
      <w:r w:rsidRPr="00653D7F">
        <w:rPr>
          <w:sz w:val="28"/>
          <w:szCs w:val="28"/>
        </w:rPr>
        <w:t>Министерством экономического развития уведомлением об изменении бюджетных назначений от 06.05.2013г. №7011 до получателя бюджетных средств - МО «Баяндай» доведены бюджетные ассигнования в сумме 1319,4 тыс. руб.</w:t>
      </w:r>
    </w:p>
    <w:p w:rsidR="009D4B17" w:rsidRPr="006068F6" w:rsidRDefault="009D4B17" w:rsidP="009D4B17">
      <w:pPr>
        <w:pStyle w:val="1"/>
        <w:tabs>
          <w:tab w:val="left" w:pos="9356"/>
        </w:tabs>
        <w:ind w:right="-81" w:firstLine="540"/>
        <w:jc w:val="both"/>
        <w:rPr>
          <w:sz w:val="28"/>
          <w:szCs w:val="28"/>
        </w:rPr>
      </w:pPr>
      <w:r w:rsidRPr="00A24332">
        <w:rPr>
          <w:sz w:val="28"/>
          <w:szCs w:val="28"/>
        </w:rPr>
        <w:lastRenderedPageBreak/>
        <w:t>В соответствии с частью 1 и 2 статьи 86 Бюджетного кодекса РФ был принят 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w:t>
      </w:r>
      <w:r>
        <w:rPr>
          <w:sz w:val="28"/>
          <w:szCs w:val="28"/>
        </w:rPr>
        <w:t>Баяндай</w:t>
      </w:r>
      <w:r w:rsidRPr="00A24332">
        <w:rPr>
          <w:sz w:val="28"/>
          <w:szCs w:val="28"/>
        </w:rPr>
        <w:t xml:space="preserve">» - </w:t>
      </w:r>
      <w:r>
        <w:rPr>
          <w:sz w:val="28"/>
          <w:szCs w:val="28"/>
        </w:rPr>
        <w:t>решение</w:t>
      </w:r>
      <w:r w:rsidRPr="006068F6">
        <w:rPr>
          <w:sz w:val="28"/>
          <w:szCs w:val="28"/>
        </w:rPr>
        <w:t xml:space="preserve"> Думы МО «Баяндай №3 от 23.09.2013г. «Об утверждении перечня проектов народных инициатив». </w:t>
      </w:r>
    </w:p>
    <w:p w:rsidR="009D4B17" w:rsidRPr="00653D7F" w:rsidRDefault="009D4B17" w:rsidP="009D4B17">
      <w:pPr>
        <w:pStyle w:val="1"/>
        <w:tabs>
          <w:tab w:val="left" w:pos="9356"/>
        </w:tabs>
        <w:ind w:right="-81" w:firstLine="540"/>
        <w:jc w:val="both"/>
        <w:rPr>
          <w:sz w:val="28"/>
          <w:szCs w:val="28"/>
        </w:rPr>
      </w:pPr>
      <w:r w:rsidRPr="00962303">
        <w:rPr>
          <w:sz w:val="28"/>
          <w:szCs w:val="28"/>
        </w:rPr>
        <w:t xml:space="preserve">Однако в реестре расходных обязательств </w:t>
      </w:r>
      <w:r>
        <w:rPr>
          <w:sz w:val="28"/>
          <w:szCs w:val="28"/>
        </w:rPr>
        <w:t>решение</w:t>
      </w:r>
      <w:r w:rsidRPr="006068F6">
        <w:rPr>
          <w:sz w:val="28"/>
          <w:szCs w:val="28"/>
        </w:rPr>
        <w:t xml:space="preserve"> Думы МО «Баяндай №3 от 23.09.2013г. «Об утверждении перечня проектов народных инициатив»</w:t>
      </w:r>
      <w:r>
        <w:rPr>
          <w:sz w:val="28"/>
          <w:szCs w:val="28"/>
        </w:rPr>
        <w:t xml:space="preserve"> </w:t>
      </w:r>
      <w:r w:rsidRPr="00962303">
        <w:rPr>
          <w:sz w:val="28"/>
          <w:szCs w:val="28"/>
        </w:rPr>
        <w:t>не указано, таким образом оценка объемов бюджетных ассигнований для исполнения включенных в реестр расходных обязательств, была произведена путем увеличения общей суммы по соответствующим разделам и подразделам бюджетной классификаци</w:t>
      </w:r>
      <w:r>
        <w:rPr>
          <w:sz w:val="28"/>
          <w:szCs w:val="28"/>
        </w:rPr>
        <w:t>и.</w:t>
      </w:r>
    </w:p>
    <w:p w:rsidR="00BD4083" w:rsidRPr="00000659" w:rsidRDefault="00BD4083" w:rsidP="00BD4083">
      <w:pPr>
        <w:pStyle w:val="1"/>
        <w:tabs>
          <w:tab w:val="left" w:pos="9356"/>
        </w:tabs>
        <w:ind w:right="-81" w:firstLine="540"/>
        <w:jc w:val="both"/>
        <w:rPr>
          <w:sz w:val="28"/>
          <w:szCs w:val="28"/>
        </w:rPr>
      </w:pPr>
      <w:r w:rsidRPr="00653D7F">
        <w:rPr>
          <w:sz w:val="28"/>
          <w:szCs w:val="28"/>
        </w:rPr>
        <w:t>Решением Думы МО «Баяндай» от 17.06.2013</w:t>
      </w:r>
      <w:r w:rsidRPr="00000659">
        <w:rPr>
          <w:sz w:val="28"/>
          <w:szCs w:val="28"/>
        </w:rPr>
        <w:t xml:space="preserve"> №</w:t>
      </w:r>
      <w:r>
        <w:rPr>
          <w:sz w:val="28"/>
          <w:szCs w:val="28"/>
        </w:rPr>
        <w:t>4/3</w:t>
      </w:r>
      <w:r w:rsidRPr="00000659">
        <w:rPr>
          <w:sz w:val="28"/>
          <w:szCs w:val="28"/>
        </w:rPr>
        <w:t xml:space="preserve">  «О внесении изменений</w:t>
      </w:r>
      <w:r>
        <w:rPr>
          <w:sz w:val="28"/>
          <w:szCs w:val="28"/>
        </w:rPr>
        <w:t xml:space="preserve"> и дополнений</w:t>
      </w:r>
      <w:r w:rsidRPr="00000659">
        <w:rPr>
          <w:sz w:val="28"/>
          <w:szCs w:val="28"/>
        </w:rPr>
        <w:t xml:space="preserve"> в Решение Думы</w:t>
      </w:r>
      <w:r>
        <w:rPr>
          <w:sz w:val="28"/>
          <w:szCs w:val="28"/>
        </w:rPr>
        <w:t xml:space="preserve"> №8</w:t>
      </w:r>
      <w:r w:rsidRPr="00000659">
        <w:rPr>
          <w:sz w:val="28"/>
          <w:szCs w:val="28"/>
        </w:rPr>
        <w:t xml:space="preserve"> </w:t>
      </w:r>
      <w:r>
        <w:rPr>
          <w:sz w:val="28"/>
          <w:szCs w:val="28"/>
        </w:rPr>
        <w:t>«О</w:t>
      </w:r>
      <w:r w:rsidRPr="00000659">
        <w:rPr>
          <w:sz w:val="28"/>
          <w:szCs w:val="28"/>
        </w:rPr>
        <w:t xml:space="preserve"> бюджете на 201</w:t>
      </w:r>
      <w:r>
        <w:rPr>
          <w:sz w:val="28"/>
          <w:szCs w:val="28"/>
        </w:rPr>
        <w:t>3</w:t>
      </w:r>
      <w:r w:rsidRPr="00000659">
        <w:rPr>
          <w:sz w:val="28"/>
          <w:szCs w:val="28"/>
        </w:rPr>
        <w:t xml:space="preserve"> год</w:t>
      </w:r>
      <w:r>
        <w:rPr>
          <w:sz w:val="28"/>
          <w:szCs w:val="28"/>
        </w:rPr>
        <w:t xml:space="preserve"> и на плановый период 2014 и 2015 годов</w:t>
      </w:r>
      <w:r w:rsidRPr="00000659">
        <w:rPr>
          <w:sz w:val="28"/>
          <w:szCs w:val="28"/>
        </w:rPr>
        <w:t xml:space="preserve">» предусмотрено поступление по коду доходов бюджетной классификации 2 02 02999 10 0000 151 «Прочие субсидии бюджетам поселений» (с учетом средств на реализацию проектов народных инициатив) на сумму </w:t>
      </w:r>
      <w:r>
        <w:rPr>
          <w:sz w:val="28"/>
          <w:szCs w:val="28"/>
        </w:rPr>
        <w:t>4752,4</w:t>
      </w:r>
      <w:r w:rsidRPr="00000659">
        <w:rPr>
          <w:sz w:val="28"/>
          <w:szCs w:val="28"/>
        </w:rPr>
        <w:t xml:space="preserve"> тыс. руб. и распределение бюджетных ассигнований в том числе по реализации проектов народных инициатив по коду функциональной статьи расходов бюджетной классификации:</w:t>
      </w:r>
    </w:p>
    <w:p w:rsidR="00BD4083" w:rsidRPr="00000659" w:rsidRDefault="00BD4083" w:rsidP="00BD4083">
      <w:pPr>
        <w:pStyle w:val="1"/>
        <w:tabs>
          <w:tab w:val="left" w:pos="9356"/>
        </w:tabs>
        <w:ind w:right="-81" w:firstLine="540"/>
        <w:jc w:val="both"/>
        <w:rPr>
          <w:sz w:val="28"/>
          <w:szCs w:val="28"/>
        </w:rPr>
      </w:pPr>
      <w:r w:rsidRPr="00000659">
        <w:rPr>
          <w:sz w:val="28"/>
          <w:szCs w:val="28"/>
        </w:rPr>
        <w:t>- (РП) 0104 «Функционирование местных администраций», (ЦСР) 0020400 «Центральный аппарат», виду расходов (ВР) 500 «</w:t>
      </w:r>
      <w:r>
        <w:rPr>
          <w:sz w:val="28"/>
          <w:szCs w:val="28"/>
        </w:rPr>
        <w:t>Мероприятия по народной инициативе» на 755,0 тыс. руб.;</w:t>
      </w:r>
    </w:p>
    <w:p w:rsidR="00BD4083" w:rsidRPr="00000659" w:rsidRDefault="00BD4083" w:rsidP="00BD4083">
      <w:pPr>
        <w:pStyle w:val="1"/>
        <w:tabs>
          <w:tab w:val="left" w:pos="9356"/>
        </w:tabs>
        <w:ind w:right="-81" w:firstLine="540"/>
        <w:jc w:val="both"/>
        <w:rPr>
          <w:sz w:val="28"/>
          <w:szCs w:val="28"/>
        </w:rPr>
      </w:pPr>
      <w:r w:rsidRPr="00000659">
        <w:rPr>
          <w:sz w:val="28"/>
          <w:szCs w:val="28"/>
        </w:rPr>
        <w:t>- (РП) 0502 «Коммунальное хозяйство», (ЦСР) 3510500 «Коммунальное хозяйство», виду расходов (ВР) 500 «</w:t>
      </w:r>
      <w:r>
        <w:rPr>
          <w:sz w:val="28"/>
          <w:szCs w:val="28"/>
        </w:rPr>
        <w:t>Мероприятия по народной инициативе</w:t>
      </w:r>
      <w:r w:rsidRPr="00000659">
        <w:rPr>
          <w:sz w:val="28"/>
          <w:szCs w:val="28"/>
        </w:rPr>
        <w:t xml:space="preserve">» в сумме </w:t>
      </w:r>
      <w:r>
        <w:rPr>
          <w:sz w:val="28"/>
          <w:szCs w:val="28"/>
        </w:rPr>
        <w:t>99</w:t>
      </w:r>
      <w:r w:rsidRPr="00000659">
        <w:rPr>
          <w:sz w:val="28"/>
          <w:szCs w:val="28"/>
        </w:rPr>
        <w:t xml:space="preserve"> тыс. руб. </w:t>
      </w:r>
    </w:p>
    <w:p w:rsidR="00BD4083" w:rsidRDefault="00BD4083" w:rsidP="00BD4083">
      <w:pPr>
        <w:pStyle w:val="1"/>
        <w:tabs>
          <w:tab w:val="left" w:pos="9356"/>
        </w:tabs>
        <w:ind w:right="-81" w:firstLine="540"/>
        <w:jc w:val="both"/>
        <w:rPr>
          <w:sz w:val="28"/>
          <w:szCs w:val="28"/>
        </w:rPr>
      </w:pPr>
      <w:r>
        <w:rPr>
          <w:sz w:val="28"/>
          <w:szCs w:val="28"/>
        </w:rPr>
        <w:t xml:space="preserve">- </w:t>
      </w:r>
      <w:r w:rsidRPr="00000659">
        <w:rPr>
          <w:sz w:val="28"/>
          <w:szCs w:val="28"/>
        </w:rPr>
        <w:t xml:space="preserve"> (РП) 0503 «Благоустройство», (ЦСР) 6000500 «Благоустройство», виду расходов (ВР) 500 «</w:t>
      </w:r>
      <w:r w:rsidRPr="00057032">
        <w:rPr>
          <w:sz w:val="28"/>
          <w:szCs w:val="28"/>
        </w:rPr>
        <w:t>Выполнение функций местного самоуправления</w:t>
      </w:r>
      <w:r w:rsidRPr="00000659">
        <w:rPr>
          <w:sz w:val="28"/>
          <w:szCs w:val="28"/>
        </w:rPr>
        <w:t xml:space="preserve">» в сумме </w:t>
      </w:r>
      <w:r>
        <w:rPr>
          <w:sz w:val="28"/>
          <w:szCs w:val="28"/>
        </w:rPr>
        <w:t xml:space="preserve">217,0 </w:t>
      </w:r>
      <w:r w:rsidRPr="00000659">
        <w:rPr>
          <w:sz w:val="28"/>
          <w:szCs w:val="28"/>
        </w:rPr>
        <w:t>тыс. руб.</w:t>
      </w:r>
      <w:r>
        <w:rPr>
          <w:sz w:val="28"/>
          <w:szCs w:val="28"/>
        </w:rPr>
        <w:t xml:space="preserve"> в числе которых предусмотрены расходы на реализацию мероприятий по народной инициативе;</w:t>
      </w:r>
      <w:r w:rsidRPr="00000659">
        <w:rPr>
          <w:sz w:val="28"/>
          <w:szCs w:val="28"/>
        </w:rPr>
        <w:t xml:space="preserve"> </w:t>
      </w:r>
    </w:p>
    <w:p w:rsidR="00BD4083" w:rsidRPr="00BD4083" w:rsidRDefault="00BD4083" w:rsidP="00BD4083">
      <w:pPr>
        <w:pStyle w:val="1"/>
        <w:tabs>
          <w:tab w:val="left" w:pos="9356"/>
        </w:tabs>
        <w:ind w:right="-81" w:firstLine="540"/>
        <w:jc w:val="both"/>
        <w:rPr>
          <w:b/>
          <w:color w:val="C00000"/>
          <w:sz w:val="28"/>
          <w:szCs w:val="28"/>
          <w:u w:val="single"/>
        </w:rPr>
      </w:pPr>
      <w:r w:rsidRPr="00000659">
        <w:rPr>
          <w:sz w:val="28"/>
          <w:szCs w:val="28"/>
        </w:rPr>
        <w:t>- (РП) 0503 «Благоустройство», (ЦСР) 6000500 «Благоустройство», виду расходов (ВР) 500 «</w:t>
      </w:r>
      <w:r>
        <w:rPr>
          <w:sz w:val="28"/>
          <w:szCs w:val="28"/>
        </w:rPr>
        <w:t>Мероприятия по народной инициативе</w:t>
      </w:r>
      <w:r w:rsidRPr="00000659">
        <w:rPr>
          <w:sz w:val="28"/>
          <w:szCs w:val="28"/>
        </w:rPr>
        <w:t xml:space="preserve">» в сумме </w:t>
      </w:r>
      <w:r>
        <w:rPr>
          <w:sz w:val="28"/>
          <w:szCs w:val="28"/>
        </w:rPr>
        <w:t>465,4</w:t>
      </w:r>
      <w:r w:rsidRPr="00000659">
        <w:rPr>
          <w:sz w:val="28"/>
          <w:szCs w:val="28"/>
        </w:rPr>
        <w:t xml:space="preserve">   тыс. руб.</w:t>
      </w:r>
      <w:r>
        <w:rPr>
          <w:sz w:val="28"/>
          <w:szCs w:val="28"/>
        </w:rPr>
        <w:t xml:space="preserve"> </w:t>
      </w:r>
    </w:p>
    <w:p w:rsidR="00BD4083" w:rsidRPr="006068F6" w:rsidRDefault="00BD4083" w:rsidP="00BD4083">
      <w:pPr>
        <w:pStyle w:val="1"/>
        <w:tabs>
          <w:tab w:val="left" w:pos="9356"/>
        </w:tabs>
        <w:ind w:right="-81" w:firstLine="540"/>
        <w:jc w:val="both"/>
        <w:rPr>
          <w:sz w:val="28"/>
          <w:szCs w:val="28"/>
        </w:rPr>
      </w:pPr>
      <w:r w:rsidRPr="006068F6">
        <w:rPr>
          <w:sz w:val="28"/>
          <w:szCs w:val="28"/>
        </w:rPr>
        <w:t xml:space="preserve">В соглашении, заключенном между министерством экономического развития Иркутской области (далее – Министерство экономического развития) и администрацией МО «Баяндай» от 15.07.2013г. №62-57-681/3-5 (далее – Соглашение №62-57-681/3-5) о предоставлении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определен следующий перечень проектов: </w:t>
      </w:r>
    </w:p>
    <w:p w:rsidR="00BD4083" w:rsidRPr="006068F6" w:rsidRDefault="00BD4083" w:rsidP="00BD4083">
      <w:pPr>
        <w:pStyle w:val="1"/>
        <w:tabs>
          <w:tab w:val="left" w:pos="9356"/>
        </w:tabs>
        <w:ind w:right="-81" w:firstLine="540"/>
        <w:jc w:val="both"/>
        <w:rPr>
          <w:sz w:val="28"/>
          <w:szCs w:val="28"/>
        </w:rPr>
      </w:pPr>
      <w:r w:rsidRPr="006068F6">
        <w:rPr>
          <w:sz w:val="28"/>
          <w:szCs w:val="28"/>
        </w:rPr>
        <w:t>- приобретение 2-х пианино для творческих коллективов муниципального образования «Баяндай» на сумму 250000 руб.;</w:t>
      </w:r>
    </w:p>
    <w:p w:rsidR="00BD4083" w:rsidRPr="006068F6" w:rsidRDefault="00BD4083" w:rsidP="00BD4083">
      <w:pPr>
        <w:pStyle w:val="1"/>
        <w:tabs>
          <w:tab w:val="left" w:pos="9356"/>
        </w:tabs>
        <w:ind w:right="-81" w:firstLine="540"/>
        <w:jc w:val="both"/>
        <w:rPr>
          <w:sz w:val="28"/>
          <w:szCs w:val="28"/>
        </w:rPr>
      </w:pPr>
      <w:r w:rsidRPr="006068F6">
        <w:rPr>
          <w:sz w:val="28"/>
          <w:szCs w:val="28"/>
        </w:rPr>
        <w:lastRenderedPageBreak/>
        <w:t>- приобретение микроавтобуса УАЗ для муниципальных нужд (выездов на культурно-спортивные мероприятия) на сумму 505000 руб.;</w:t>
      </w:r>
    </w:p>
    <w:p w:rsidR="00BD4083" w:rsidRPr="006068F6" w:rsidRDefault="00BD4083" w:rsidP="00BD4083">
      <w:pPr>
        <w:pStyle w:val="1"/>
        <w:tabs>
          <w:tab w:val="left" w:pos="9356"/>
        </w:tabs>
        <w:ind w:right="-81" w:firstLine="540"/>
        <w:jc w:val="both"/>
        <w:rPr>
          <w:sz w:val="28"/>
          <w:szCs w:val="28"/>
        </w:rPr>
      </w:pPr>
      <w:r w:rsidRPr="006068F6">
        <w:rPr>
          <w:sz w:val="28"/>
          <w:szCs w:val="28"/>
        </w:rPr>
        <w:t>- приобретение детской спортивной игровой площадки для расположения по адресу: с. Баяндай, ул. Полевая, 7а на сумму 534842 руб.</w:t>
      </w:r>
    </w:p>
    <w:p w:rsidR="00BD4083" w:rsidRPr="006068F6" w:rsidRDefault="00BD4083" w:rsidP="00BD4083">
      <w:pPr>
        <w:pStyle w:val="1"/>
        <w:tabs>
          <w:tab w:val="left" w:pos="9356"/>
        </w:tabs>
        <w:ind w:right="-81" w:firstLine="540"/>
        <w:jc w:val="both"/>
        <w:rPr>
          <w:sz w:val="28"/>
        </w:rPr>
      </w:pPr>
      <w:r w:rsidRPr="006068F6">
        <w:rPr>
          <w:sz w:val="28"/>
          <w:szCs w:val="28"/>
        </w:rPr>
        <w:t>- приобретение материалов и оборудования (трубы, насосы, электроды, отрезные круги, электрооборудование и т.д.) для ремонта муниципальной бани, расположенной по адресу с. Баяндай, пер. Коммунальный, 2 на сумму 99000 руб.</w:t>
      </w:r>
    </w:p>
    <w:p w:rsidR="00BD4083" w:rsidRPr="000E741A" w:rsidRDefault="00BD4083" w:rsidP="00BD4083">
      <w:pPr>
        <w:pStyle w:val="1"/>
        <w:tabs>
          <w:tab w:val="left" w:pos="9356"/>
        </w:tabs>
        <w:ind w:right="-81" w:firstLine="540"/>
        <w:jc w:val="both"/>
        <w:rPr>
          <w:sz w:val="28"/>
          <w:szCs w:val="28"/>
        </w:rPr>
      </w:pPr>
      <w:r w:rsidRPr="000E741A">
        <w:rPr>
          <w:sz w:val="28"/>
          <w:szCs w:val="28"/>
        </w:rPr>
        <w:t>В муниципальном образовании «Баяндай» имелась потребность в реализации проектов народных инициатив на 2013 год.</w:t>
      </w:r>
    </w:p>
    <w:p w:rsidR="005D231B" w:rsidRPr="000E741A" w:rsidRDefault="005D231B" w:rsidP="005D231B">
      <w:pPr>
        <w:pStyle w:val="1"/>
        <w:tabs>
          <w:tab w:val="left" w:pos="9356"/>
        </w:tabs>
        <w:ind w:right="-81" w:firstLine="540"/>
        <w:jc w:val="both"/>
        <w:rPr>
          <w:sz w:val="28"/>
          <w:szCs w:val="28"/>
        </w:rPr>
      </w:pPr>
      <w:r w:rsidRPr="000E741A">
        <w:rPr>
          <w:sz w:val="28"/>
          <w:szCs w:val="28"/>
        </w:rPr>
        <w:t>Объекты на которые решением схода граждан было определено использовать средства по реализации мероприятий перечня проектов народных инициатив на 2013 год состоят в реестре муниципальной собственности поселения.</w:t>
      </w:r>
    </w:p>
    <w:p w:rsidR="000D4903" w:rsidRPr="00653D7F" w:rsidRDefault="005D231B" w:rsidP="000D4903">
      <w:pPr>
        <w:pStyle w:val="1"/>
        <w:tabs>
          <w:tab w:val="left" w:pos="9356"/>
        </w:tabs>
        <w:ind w:right="-81" w:firstLine="540"/>
        <w:jc w:val="both"/>
        <w:rPr>
          <w:sz w:val="28"/>
          <w:szCs w:val="28"/>
        </w:rPr>
      </w:pPr>
      <w:r w:rsidRPr="00DE5709">
        <w:rPr>
          <w:sz w:val="28"/>
          <w:szCs w:val="28"/>
        </w:rPr>
        <w:t>Финансирование Субсидии в 2013 году из областного бюджета осуществлено в полном объеме платежным поручением от 12.09.2013г. №194 на сумму 1319,4 тыс. руб. Софинансирование за счет средств местного бюджета было произведено платежным поручением №5727136 от 04.09.2013г. на 69442 руб.</w:t>
      </w:r>
      <w:r w:rsidR="000D4903" w:rsidRPr="000D4903">
        <w:rPr>
          <w:sz w:val="28"/>
          <w:szCs w:val="28"/>
        </w:rPr>
        <w:t xml:space="preserve"> </w:t>
      </w:r>
      <w:r w:rsidR="000D4903" w:rsidRPr="00653D7F">
        <w:rPr>
          <w:sz w:val="28"/>
          <w:szCs w:val="28"/>
        </w:rPr>
        <w:t xml:space="preserve">Условия софинансирования, установленные п. 8 Порядка утвержденных Постановлением №186-пп, соблюдены (69442 руб. или не менее 5 процентов).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В результате были произведены следующие приобретения: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два пианино </w:t>
      </w:r>
      <w:r w:rsidRPr="00DE5709">
        <w:rPr>
          <w:sz w:val="28"/>
          <w:szCs w:val="28"/>
          <w:lang w:val="en-US"/>
        </w:rPr>
        <w:t>BERGMAN</w:t>
      </w:r>
      <w:r w:rsidRPr="00DE5709">
        <w:rPr>
          <w:sz w:val="28"/>
          <w:szCs w:val="28"/>
        </w:rPr>
        <w:t xml:space="preserve"> </w:t>
      </w:r>
      <w:r w:rsidRPr="00DE5709">
        <w:rPr>
          <w:sz w:val="28"/>
          <w:szCs w:val="28"/>
          <w:lang w:val="en-US"/>
        </w:rPr>
        <w:t>YB</w:t>
      </w:r>
      <w:r w:rsidRPr="00DE5709">
        <w:rPr>
          <w:sz w:val="28"/>
          <w:szCs w:val="28"/>
        </w:rPr>
        <w:t xml:space="preserve"> 121 на 247800 руб. приобретено у ООО Фирма «Октет» согласно муниципального контракта №7 от 06.11.2013г., счета на оплату №311 от 10.11.2013г. на 247800 руб., счет-фактура №320 от 10.11.2013г. на 247800 руб., товарной накладной №320 от 10.11.2013г. на 247800 руб. оплачено платежным поручением № 6281352 от 28.11.2013г. на 247800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автомобиль УАЗ-220695-410 в ЗАО «БайкалГАЗсервис» стоимостью 505000 руб. согласно муниципального контракта №5 на поставку автомобиля для нужд муниципального образования «Баяндай» от 01.10.2013г., акта приема-передачи автомобиля от 11.10.2013г., счета на оплату №И_УАЗ00629 от 01.10.2013г. на 505000 руб., товарной накладной №И_УАЗ00789 от 01.10.2013г. на 505000 руб. оплачено платежным поручением №5951747 от 08.10.2013 на 505000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детская площадка в составе: игровой комплекс, качели двойные с гибкой подвеской, карусель, качели балансирующие, спортивный комплекс, пирамида, ворота мини-футбольные с баскетбольным щитом – 2 шт., качалка на пружине у ООО «ЮМАГС» согласно муниципального контракта №4 от 12.08.2013г. на 534842 руб., акта выполненных работ от 13.11.2013г., счета-фактуры №00000463 от 03.10.2013г. на 534842 руб., товарной накладной №436 от 03.10.2013г. на 534842 руб. оплачено платежными поручениями: №5727136 от 04.09.2013г. на 69442 руб., №6238787 от 22.11.2013г. на 465400 руб.;</w:t>
      </w:r>
    </w:p>
    <w:p w:rsidR="005D231B" w:rsidRPr="00DE5709" w:rsidRDefault="005D231B" w:rsidP="005D231B">
      <w:pPr>
        <w:pStyle w:val="1"/>
        <w:tabs>
          <w:tab w:val="left" w:pos="9356"/>
        </w:tabs>
        <w:ind w:right="-81" w:firstLine="540"/>
        <w:jc w:val="both"/>
        <w:rPr>
          <w:sz w:val="28"/>
          <w:szCs w:val="28"/>
        </w:rPr>
      </w:pPr>
      <w:r w:rsidRPr="00DE5709">
        <w:rPr>
          <w:sz w:val="28"/>
          <w:szCs w:val="28"/>
        </w:rPr>
        <w:lastRenderedPageBreak/>
        <w:t xml:space="preserve">- труба ВГП Ду 40*3,2 - массой 0,144 т. на 4867,20 руб., труба ГОСТ 8732-78 57*4,0 мм - массой 0,169 т. на 8872,50 руб., труба ГОСТ 8734-75 ф108*5,0 ст20 - массой 0,132 т. на 6930 руб., кран шаровый «ГАЛЛОП» лат. М-м Ду 40 – 8 шт. на 3390,40 руб., сгон Ду 40 - 8 упак. на 229,60 руб., контрагайка чугунная Ду 40 - 16 шт. на 523,20 руб., отвод стальной Ду 45(40)*3*90 - 20 шт. на 1094 руб., кран шаровый «ГАЛЛОП» лат. м-м Ду 32 – 4 шт. на 1544,80 руб., сгон стальной Ду 32 - 4 шт. на 102,80 руб., контрагайка чугунная Ду 32 – 8 шт. на 99,20 руб., электроды МР-ЗС 4 мм - массой 0,025 на 1700 руб., круг отрезной 22*230*2,5 – 25 шт. на 1250 руб., круг отрезной 22*230*6,0 – 1 шт., муфта прямая чугунная Ду 40 – 8 шт. на 338,40 руб., муфта прямая чугунная Ду 32 – 4 шт. на 153,60 руб., кран шаровый «ГАЛЛОП» лат. Ду 25 – 6 шт. на 1693,80 руб., лист 5,0*1500*6000 мм ст 3 – массой 0,37 т. на 9990,00 руб., задвижка 30Ч6бр Ду 50 Ру 10 – 2 шт. на 2960 руб., 1-50-10 фланец стальной приварной – 4шт. на 939,20 руб., паронитовая прокладка Ду 50 Ру 10-40 – 4 шт. на 72,48 руб. итого на 46811,18 руб. в ООО «Металлон» </w:t>
      </w:r>
      <w:r w:rsidRPr="00DE5709">
        <w:rPr>
          <w:i/>
          <w:sz w:val="28"/>
          <w:szCs w:val="28"/>
        </w:rPr>
        <w:t xml:space="preserve">согласно счета-фактуры №0000563 от 08.11.2013г. на 46811,18 руб., товарной накладной №461 от 08.11.2013г. на 46811,18 руб. </w:t>
      </w:r>
      <w:r w:rsidRPr="00DE5709">
        <w:rPr>
          <w:sz w:val="28"/>
          <w:szCs w:val="28"/>
        </w:rPr>
        <w:t>и</w:t>
      </w:r>
      <w:r w:rsidRPr="00DE5709">
        <w:rPr>
          <w:i/>
          <w:sz w:val="28"/>
          <w:szCs w:val="28"/>
        </w:rPr>
        <w:t xml:space="preserve"> </w:t>
      </w:r>
      <w:r w:rsidRPr="00DE5709">
        <w:rPr>
          <w:sz w:val="28"/>
          <w:szCs w:val="28"/>
        </w:rPr>
        <w:t xml:space="preserve">кран шаровый «ГАЛЛОП» лат. м-м Ду 50 – 2шт. на 1975 руб. сгон стальной Ду50 5 упаковок, на 361,70 руб., контрагайка чугунная Ду 50 – 2шт., грязевик вертикальный </w:t>
      </w:r>
      <w:r w:rsidRPr="00DE5709">
        <w:rPr>
          <w:sz w:val="28"/>
          <w:szCs w:val="28"/>
          <w:lang w:val="en-US"/>
        </w:rPr>
        <w:t>Le</w:t>
      </w:r>
      <w:r w:rsidRPr="00DE5709">
        <w:rPr>
          <w:sz w:val="28"/>
          <w:szCs w:val="28"/>
        </w:rPr>
        <w:t xml:space="preserve"> 50 </w:t>
      </w:r>
      <w:r w:rsidRPr="00DE5709">
        <w:rPr>
          <w:sz w:val="28"/>
          <w:szCs w:val="28"/>
          <w:lang w:val="en-US"/>
        </w:rPr>
        <w:t>He</w:t>
      </w:r>
      <w:r w:rsidRPr="00DE5709">
        <w:rPr>
          <w:sz w:val="28"/>
          <w:szCs w:val="28"/>
        </w:rPr>
        <w:t xml:space="preserve"> 16 – 1 шт. на 2487,60 руб., лента фум. кат. 19мм*0,2мм*15м - 1 шт., фильтр сетчатый фл. Ду50 Ру16 – 1 шт. на 1823 руб., итого на 6786,98 руб. в ООО «Металлон» согласно счета №400 от 12.11.2013г. на 6786,98 руб., счета-фактуры №0000576 от 27.11.2013 на 6786,98 руб., товарной накладной №480 от 27.11.2013г. 6786,98 руб.  оплачено платежными поручениями: №6131242 от 06.11.2013г. на 48753,68 руб. и №6172873 от 13.11.2013г. на 4844,48 руб.;</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насос </w:t>
      </w:r>
      <w:r w:rsidRPr="00DE5709">
        <w:rPr>
          <w:sz w:val="28"/>
          <w:szCs w:val="28"/>
          <w:lang w:val="en-US"/>
        </w:rPr>
        <w:t>PH</w:t>
      </w:r>
      <w:r w:rsidRPr="00DE5709">
        <w:rPr>
          <w:sz w:val="28"/>
          <w:szCs w:val="28"/>
        </w:rPr>
        <w:t xml:space="preserve"> 042 Е циркуляционный Ю.Корея – 1 шт. на 3160 руб., грязевик 1 ¼" (32) (САНТИМ) – 1 шт. на 370 руб., ТЭН секция эл. нагревателей СЭВ-09 кВт – 1 шт. на 640 руб., греющий кабель </w:t>
      </w:r>
      <w:r w:rsidRPr="00DE5709">
        <w:rPr>
          <w:sz w:val="28"/>
          <w:szCs w:val="28"/>
          <w:lang w:val="en-US"/>
        </w:rPr>
        <w:t>PGE</w:t>
      </w:r>
      <w:r w:rsidRPr="00DE5709">
        <w:rPr>
          <w:sz w:val="28"/>
          <w:szCs w:val="28"/>
        </w:rPr>
        <w:t>-02 – 3 шт. на 6210 руб. итого на 10380 руб. в ООО «ТеплоТЭН» согласно счета №622 от 27.11.2013г. на 10380 руб., счета – фактуры №4867 от 03.12.2013г. на 10010 руб., товарной накладной №5586 от 03.12.2013г. на 10010 руб., счета-фактуры №4868 от 03.12.2013г. на 370 руб., товарной накладной №5587 от 03.12.2013г. на 370 руб. оплачено платежным поручением №6281357 от 28.11.2013г. на 10380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насос РН 123 Е циркуляционный Ю. Корея на 6690 руб. в ООО «ТеплоТЭН» согласно счета №5476 от 29.10.2013г. на 6690 руб., счета-фактуры №4383 от  08.11.2013г. на 6690 руб., товарной накладной №5002 от 08.11.2013г. на 6690 руб. оплачено платежным поручением №6131243 от 06.11.2013г. на 6690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доска вагонка 14*86*4,0 - 19,092 квадр. метров на 4650 руб. у ИП Прокопьева Игоря Николаевича согласно счета №1 от 27.11.2013г. на 4650 руб., счета-фактуры №31 от 02.12.2013г. на 4650 руб., товарной накладной </w:t>
      </w:r>
      <w:r w:rsidRPr="00DE5709">
        <w:rPr>
          <w:sz w:val="28"/>
          <w:szCs w:val="28"/>
        </w:rPr>
        <w:lastRenderedPageBreak/>
        <w:t>№38 от 02.12.2013г. на 4650 руб. оплачено платежным поручением №6281359 от 28.11.2013г. на 4650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 пиломатериал обрезной хвойных пород – 1 куб. м. на 4510 руб. у ИП Колгановой Ольги Витальевны согласно счёта на оплату №28 от 28.11.2013г. на 4510 руб., счета-фактуры №38 от 28.11.2013г. на 4510 руб., товарной накладной №40 оплачено платежными поручениями: №6281358 от 28.11.2013г. на 4505,22 руб., №6281360 от 28.11.2013г. 4,78 руб.;</w:t>
      </w:r>
    </w:p>
    <w:p w:rsidR="005D231B" w:rsidRDefault="005D231B" w:rsidP="005D231B">
      <w:pPr>
        <w:pStyle w:val="1"/>
        <w:tabs>
          <w:tab w:val="left" w:pos="9356"/>
        </w:tabs>
        <w:ind w:right="-81" w:firstLine="540"/>
        <w:jc w:val="both"/>
        <w:rPr>
          <w:sz w:val="28"/>
          <w:szCs w:val="28"/>
        </w:rPr>
      </w:pPr>
      <w:r w:rsidRPr="00DE5709">
        <w:rPr>
          <w:sz w:val="28"/>
          <w:szCs w:val="28"/>
        </w:rPr>
        <w:t xml:space="preserve">- СИЗ-4 желтый КВТ (Упаковка 100 шт.) – 1 упак. на 247 руб., Авт. выкл. ВА47-29 1Р 32А х-ка С ИЭК – 5 шт. на 204,73 руб., держатель г/трубы </w:t>
      </w:r>
      <w:r w:rsidRPr="00DE5709">
        <w:rPr>
          <w:sz w:val="28"/>
          <w:szCs w:val="28"/>
          <w:lang w:val="en-US"/>
        </w:rPr>
        <w:t>CF</w:t>
      </w:r>
      <w:r w:rsidRPr="00DE5709">
        <w:rPr>
          <w:sz w:val="28"/>
          <w:szCs w:val="28"/>
        </w:rPr>
        <w:t xml:space="preserve">20 (100 шт.) – 300 шт. на 655,50 руб., кабель ВВГ 3*1,5 черн. (Главный запас) – 100 м. на 2004,50 руб., кабель ВВГ 3*2,5 черный (Главный запас) – 100 м. на 3182,50 руб., Щит ЩРН-П-8 наруж. ИЭК – 1 шт. на 251,75 руб., коробка 67030 70*70 </w:t>
      </w:r>
      <w:r w:rsidRPr="00DE5709">
        <w:rPr>
          <w:sz w:val="28"/>
          <w:szCs w:val="28"/>
          <w:lang w:val="en-US"/>
        </w:rPr>
        <w:t>IP</w:t>
      </w:r>
      <w:r w:rsidRPr="00DE5709">
        <w:rPr>
          <w:sz w:val="28"/>
          <w:szCs w:val="28"/>
        </w:rPr>
        <w:t xml:space="preserve">55 – 6 шт. на 148,20 руб., гофротруба 16мм – 100 м. на 655,50 руб., гофротруба 20 мм – 200 м на 1482 руб., гофротруба 25 мм (бухта 50 м) – 50 м. на 665 руб., свет-к НПП03-100 </w:t>
      </w:r>
      <w:r w:rsidRPr="00DE5709">
        <w:rPr>
          <w:sz w:val="28"/>
          <w:szCs w:val="28"/>
          <w:lang w:val="en-US"/>
        </w:rPr>
        <w:t>IP</w:t>
      </w:r>
      <w:r w:rsidRPr="00DE5709">
        <w:rPr>
          <w:sz w:val="28"/>
          <w:szCs w:val="28"/>
        </w:rPr>
        <w:t xml:space="preserve">54 – 10шт. на 1852,50 руб., выкл. 1ОП А16-131-Пр – 3 шт. на 118,28 руб., розетка 2ОП евро РА 16-261-Пр – 2 шт.,  на 114 руб.,  авт. выкл. ВА 47-29 3Р 50А х-ка С ИЭК – 1 шт. на 153,9 руб.,  шина нулевая 6*9 14/2 ИЭК (ТДМ) – 1 шт. на 55,39 руб., кабель АВВГ 3*2,5 (Главный запас) – 100 м. на 769,50 руб., выкл. 2ОП А56-134-Пр – 2 шт. на 87,40 руб., кабель ВВГ 5*6 (главный запас) – 50м на 6222,50 руб., держатель г/трубы </w:t>
      </w:r>
      <w:r w:rsidRPr="00DE5709">
        <w:rPr>
          <w:sz w:val="28"/>
          <w:szCs w:val="28"/>
          <w:lang w:val="en-US"/>
        </w:rPr>
        <w:t>CF</w:t>
      </w:r>
      <w:r w:rsidRPr="00DE5709">
        <w:rPr>
          <w:sz w:val="28"/>
          <w:szCs w:val="28"/>
        </w:rPr>
        <w:t xml:space="preserve"> - 100шт. на 152 руб., розетка 1ОП евро РА 16-254-Пр – 3 шт. на 102,60 руб., шина нулевая ШНИ -6*9-14-С-С ИЭК (ТДМ) – 1шт. на 53,87 руб., итого на 19178,62 руб. в ООО «Промсвет» согласно счета на оплату 12252 от 22.10.2013г. на 19178,52 руб., счета-фактуры №26486 от 08.11.2013г. на 19178,62 руб., товарной накладной №27741 от 08.11.2013г. на 19178,62 руб. оплачено платежным поручением №6131244 от 06.11.2013г. на 19178,62 руб.</w:t>
      </w:r>
    </w:p>
    <w:p w:rsidR="005D231B" w:rsidRDefault="005D231B" w:rsidP="005D231B">
      <w:pPr>
        <w:pStyle w:val="1"/>
        <w:tabs>
          <w:tab w:val="left" w:pos="9356"/>
        </w:tabs>
        <w:ind w:right="-81" w:firstLine="540"/>
        <w:jc w:val="both"/>
        <w:rPr>
          <w:sz w:val="28"/>
          <w:szCs w:val="28"/>
        </w:rPr>
      </w:pPr>
      <w:r>
        <w:rPr>
          <w:sz w:val="28"/>
          <w:szCs w:val="28"/>
        </w:rPr>
        <w:t>Следует отметить, что администрацией МО «Баяндай» был произведен возврат остатков субсидий на реализацию перечня проектов народных инициатив 2013 года на счет Минфина Иркутской области, министерства экономического развития Иркутской области л/с 02342000010 в УФК по Иркутской области №40201810100000100006  платежным поручением №6342625 от 06.12.2013г. на 2200 руб.</w:t>
      </w:r>
      <w:r w:rsidRPr="00DE5709">
        <w:rPr>
          <w:sz w:val="28"/>
          <w:szCs w:val="28"/>
        </w:rPr>
        <w:t xml:space="preserve">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При размещении заказов на поставки товаров, на оказание работ и услуг в ходе реализации проектов народных инициатив в муниципальном образовании  «Баяндай» нарушений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не установлено. </w:t>
      </w:r>
    </w:p>
    <w:p w:rsidR="005D231B" w:rsidRPr="005D231B" w:rsidRDefault="005D231B" w:rsidP="005D231B">
      <w:pPr>
        <w:pStyle w:val="1"/>
        <w:tabs>
          <w:tab w:val="left" w:pos="9356"/>
        </w:tabs>
        <w:ind w:right="-81" w:firstLine="540"/>
        <w:jc w:val="both"/>
        <w:rPr>
          <w:sz w:val="28"/>
          <w:szCs w:val="28"/>
        </w:rPr>
      </w:pPr>
      <w:r w:rsidRPr="00DE5709">
        <w:rPr>
          <w:sz w:val="28"/>
          <w:szCs w:val="28"/>
        </w:rPr>
        <w:t xml:space="preserve">Администрацией МО «Баяндай» не были соблюдены требования п.3 ст. 18 Федерального закона от 21.07.2005 №94-ФЗ «О размещении заказов на поставки товаров, выполнение работ, оказание услуг для государственных и муниципальных нужд» в части направления в Управление федерального казначейства в трехдневный срок для размещения на официальном сайте сведений о заключении контракта, его изменении и исполнении. </w:t>
      </w:r>
    </w:p>
    <w:p w:rsidR="005D231B" w:rsidRPr="00DE5709" w:rsidRDefault="005D231B" w:rsidP="005D231B">
      <w:pPr>
        <w:pStyle w:val="1"/>
        <w:tabs>
          <w:tab w:val="left" w:pos="9356"/>
        </w:tabs>
        <w:ind w:right="-81" w:firstLine="540"/>
        <w:jc w:val="both"/>
        <w:rPr>
          <w:sz w:val="28"/>
          <w:szCs w:val="28"/>
        </w:rPr>
      </w:pPr>
      <w:r w:rsidRPr="00DE5709">
        <w:rPr>
          <w:sz w:val="28"/>
          <w:szCs w:val="28"/>
        </w:rPr>
        <w:lastRenderedPageBreak/>
        <w:t xml:space="preserve">Расходы на реализацию мероприятий перечня проектов народных инициатив по на 2013 год в муниципальном образовании «Баяндай» были произведены по соответствующим кодам классификации операций сектора государственного управления.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Приобретенные два пианино </w:t>
      </w:r>
      <w:r w:rsidRPr="00DE5709">
        <w:rPr>
          <w:sz w:val="28"/>
          <w:szCs w:val="28"/>
          <w:lang w:val="en-US"/>
        </w:rPr>
        <w:t>BERGMAN</w:t>
      </w:r>
      <w:r w:rsidRPr="00DE5709">
        <w:rPr>
          <w:sz w:val="28"/>
          <w:szCs w:val="28"/>
        </w:rPr>
        <w:t xml:space="preserve"> </w:t>
      </w:r>
      <w:r w:rsidRPr="00DE5709">
        <w:rPr>
          <w:sz w:val="28"/>
          <w:szCs w:val="28"/>
          <w:lang w:val="en-US"/>
        </w:rPr>
        <w:t>YB</w:t>
      </w:r>
      <w:r w:rsidRPr="00DE5709">
        <w:rPr>
          <w:sz w:val="28"/>
          <w:szCs w:val="28"/>
        </w:rPr>
        <w:t xml:space="preserve"> 121, автомобиль УАЗ-220695-410  поставлены на учет в качестве основных средств, о чем представлены инвентарные карточки.</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Детская площадка поставлена на учет в качестве основного средства и расположена на участке по адресу с. Баяндай, ул. Полевая, 7 А.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Приобретенные материалы и оборудование для ремонта муниципальной бани использованы, о чем представлен акт использования оборудования, материалов от 23.12.2013г., неиспользованная часть оборудования в составе: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авт. выкл. ВА47-29 1Р 32А х-ка С ИЭК – 5 шт. на 204,73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держатель г/трубы </w:t>
      </w:r>
      <w:r w:rsidRPr="00DE5709">
        <w:rPr>
          <w:sz w:val="28"/>
          <w:szCs w:val="28"/>
          <w:lang w:val="en-US"/>
        </w:rPr>
        <w:t>CF</w:t>
      </w:r>
      <w:r w:rsidRPr="00DE5709">
        <w:rPr>
          <w:sz w:val="28"/>
          <w:szCs w:val="28"/>
        </w:rPr>
        <w:t>20 (100 шт.) – 300 шт. на 655,50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кабель ВВГ 3*1,5 черн. (Главный запас) – 100 м. на 2004,50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кабель ВВГ 3*2,5 черный (Главный запас) – 100 м. на 3182,50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гофротруба 16мм –</w:t>
      </w:r>
      <w:r w:rsidRPr="005D231B">
        <w:rPr>
          <w:sz w:val="28"/>
          <w:szCs w:val="28"/>
        </w:rPr>
        <w:t xml:space="preserve"> </w:t>
      </w:r>
      <w:r w:rsidRPr="00DE5709">
        <w:rPr>
          <w:sz w:val="28"/>
          <w:szCs w:val="28"/>
        </w:rPr>
        <w:t>80 м. 524,40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гофротруба 20 мм – 200 м на 1482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гофротруба 25 мм (бухта 50 м) – 50 м. на 665 руб.,</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выкл. 1ОП А16-131-Пр – 3 шт. на 118,28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розетка 2ОП евро РА 16-261-Пр – 2 шт.,  на 114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авт. выкл. ВА 47-29 3Р 50А х-ка С ИЭК – 1 шт. на 153,9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шина нулевая 6*9 14/2 ИЭК (ТДМ) – 1 шт. на 55,39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кабель АВВГ 3*2,5 (Главный запас) – 100 м. 80 м. на 615,60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выкл. 2ОП А56-134-Пр – 2 шт. на 87,40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кабель ВВГ 5*6 (главный запас) – 45 м. на 5600,25 руб.,</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розетка 1ОП евро РА 16-254-Пр – 3 шт. на 102,60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шина нулевая ШНИ -6*9-14-С-С ИЭК (ТДМ) – 1шт. на 53,87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труба ВГП Ду 40*3,2 - массой 0,144 т. 0,040 на 1352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труба ГОСТ 8732-78 57*4,0 мм - массой 0,015 т. на 787,50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кран шаровый «ГАЛЛОП» лат. М-м Ду 40 – 2 шт. на 847,60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сгон Ду 40 - 2 упак. на 57,40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отвод стальной Ду 45(40)*3*90 - 2 шт. на 109,40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кран шаровый «ГАЛЛОП» лат. м-м Ду 32 –1 шт. на 386,2 руб.</w:t>
      </w:r>
    </w:p>
    <w:p w:rsidR="005D231B" w:rsidRPr="00DE5709" w:rsidRDefault="005D231B" w:rsidP="005D231B">
      <w:pPr>
        <w:pStyle w:val="1"/>
        <w:tabs>
          <w:tab w:val="left" w:pos="9356"/>
        </w:tabs>
        <w:ind w:right="-81" w:firstLine="540"/>
        <w:jc w:val="both"/>
        <w:rPr>
          <w:sz w:val="28"/>
          <w:szCs w:val="28"/>
        </w:rPr>
      </w:pPr>
      <w:r w:rsidRPr="00DE5709">
        <w:rPr>
          <w:sz w:val="28"/>
          <w:szCs w:val="28"/>
        </w:rPr>
        <w:t>- сгон стальной Ду 32 - 2 шт. на 51,40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муфта прямая чугунная Ду 40 – 4 шт. 169,20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муфта прямая чугунная Ду 32 – 2 шт. на 76,80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лист 5,0*1500*6000 мм ст 3 – массой 0,37 т. на 9990,00 руб., </w:t>
      </w:r>
    </w:p>
    <w:p w:rsidR="005D231B" w:rsidRPr="00DE5709" w:rsidRDefault="005D231B" w:rsidP="005D231B">
      <w:pPr>
        <w:pStyle w:val="1"/>
        <w:tabs>
          <w:tab w:val="left" w:pos="9356"/>
        </w:tabs>
        <w:ind w:right="-81" w:firstLine="540"/>
        <w:jc w:val="both"/>
        <w:rPr>
          <w:sz w:val="28"/>
          <w:szCs w:val="28"/>
        </w:rPr>
      </w:pPr>
      <w:r w:rsidRPr="00DE5709">
        <w:rPr>
          <w:sz w:val="28"/>
          <w:szCs w:val="28"/>
        </w:rPr>
        <w:t>- задвижка 30Ч6бр Ду 50 Ру 10 – 2 шт. на 2960 руб.,</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  греющий кабель </w:t>
      </w:r>
      <w:r w:rsidRPr="00DE5709">
        <w:rPr>
          <w:sz w:val="28"/>
          <w:szCs w:val="28"/>
          <w:lang w:val="en-US"/>
        </w:rPr>
        <w:t>PGE</w:t>
      </w:r>
      <w:r w:rsidRPr="00DE5709">
        <w:rPr>
          <w:sz w:val="28"/>
          <w:szCs w:val="28"/>
        </w:rPr>
        <w:t>-02 – 3 шт. на 6210 руб.,</w:t>
      </w:r>
    </w:p>
    <w:p w:rsidR="005D231B" w:rsidRPr="00311DAB" w:rsidRDefault="005D231B" w:rsidP="005D231B">
      <w:pPr>
        <w:pStyle w:val="1"/>
        <w:tabs>
          <w:tab w:val="left" w:pos="9356"/>
        </w:tabs>
        <w:ind w:right="-81" w:firstLine="540"/>
        <w:jc w:val="both"/>
        <w:rPr>
          <w:sz w:val="28"/>
          <w:szCs w:val="28"/>
        </w:rPr>
      </w:pPr>
      <w:r w:rsidRPr="00DE5709">
        <w:rPr>
          <w:sz w:val="28"/>
          <w:szCs w:val="28"/>
        </w:rPr>
        <w:t>итого на сумму 38617,42 руб. переданы Стундис Т.О., о чем представлена накладная от 23.12.2013г. В ходе проверки главой администрации МО «Баяндай» была представлена объяснительная записка по факту оставшегося материала для ремонта муниципальной бани</w:t>
      </w:r>
      <w:r w:rsidRPr="00311DAB">
        <w:rPr>
          <w:sz w:val="28"/>
          <w:szCs w:val="28"/>
        </w:rPr>
        <w:t xml:space="preserve">, в соответствии с которой </w:t>
      </w:r>
      <w:r w:rsidRPr="00311DAB">
        <w:rPr>
          <w:sz w:val="28"/>
          <w:szCs w:val="28"/>
        </w:rPr>
        <w:lastRenderedPageBreak/>
        <w:t xml:space="preserve">ремонт муниципальной бани не завершен в полном объеме и оставшийся материал будет использован для дальнейшего ремонта муниципальной бани.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По приобретениям произведенным за счет средств по реализации мероприятий перечня проектов народных инициатив на 2013 год в муниципальном образовании «Баяндай» имеются необходимые первичные документы, а также имеется соответствующее отражение в регистрах бухгалтерского учета. </w:t>
      </w:r>
    </w:p>
    <w:p w:rsidR="005D231B" w:rsidRPr="00DE5709" w:rsidRDefault="005D231B" w:rsidP="005D231B">
      <w:pPr>
        <w:pStyle w:val="1"/>
        <w:tabs>
          <w:tab w:val="left" w:pos="9356"/>
        </w:tabs>
        <w:ind w:right="-81" w:firstLine="540"/>
        <w:jc w:val="both"/>
        <w:rPr>
          <w:sz w:val="28"/>
          <w:szCs w:val="28"/>
        </w:rPr>
      </w:pPr>
      <w:r w:rsidRPr="00DE5709">
        <w:rPr>
          <w:sz w:val="28"/>
          <w:szCs w:val="28"/>
        </w:rPr>
        <w:t xml:space="preserve">Имущество приобретенное в ходе реализации проектов народных инициатив на 2013 год включено в реестр муниципальной собственности. </w:t>
      </w:r>
    </w:p>
    <w:p w:rsidR="005D231B" w:rsidRDefault="005D231B" w:rsidP="0051545E">
      <w:pPr>
        <w:pStyle w:val="1"/>
        <w:tabs>
          <w:tab w:val="left" w:pos="9356"/>
        </w:tabs>
        <w:ind w:right="-81"/>
        <w:jc w:val="both"/>
        <w:rPr>
          <w:b/>
          <w:sz w:val="28"/>
          <w:szCs w:val="28"/>
        </w:rPr>
      </w:pPr>
    </w:p>
    <w:p w:rsidR="0051545E" w:rsidRPr="00532F20" w:rsidRDefault="00F4718E" w:rsidP="0051545E">
      <w:pPr>
        <w:pStyle w:val="1"/>
        <w:tabs>
          <w:tab w:val="left" w:pos="9356"/>
        </w:tabs>
        <w:ind w:right="-81"/>
        <w:jc w:val="both"/>
        <w:rPr>
          <w:b/>
          <w:sz w:val="28"/>
          <w:szCs w:val="28"/>
        </w:rPr>
      </w:pPr>
      <w:r w:rsidRPr="00532F20">
        <w:rPr>
          <w:b/>
          <w:sz w:val="28"/>
          <w:szCs w:val="28"/>
        </w:rPr>
        <w:t>9</w:t>
      </w:r>
      <w:r w:rsidR="00867D40" w:rsidRPr="00532F20">
        <w:rPr>
          <w:b/>
          <w:sz w:val="28"/>
          <w:szCs w:val="28"/>
        </w:rPr>
        <w:t>. Выводы:</w:t>
      </w:r>
      <w:r w:rsidR="00A24B58" w:rsidRPr="00532F20">
        <w:rPr>
          <w:b/>
          <w:sz w:val="28"/>
          <w:szCs w:val="28"/>
        </w:rPr>
        <w:t xml:space="preserve"> </w:t>
      </w:r>
    </w:p>
    <w:p w:rsidR="00D62B4C" w:rsidRDefault="005D231B" w:rsidP="00D62B4C">
      <w:pPr>
        <w:pStyle w:val="1"/>
        <w:numPr>
          <w:ilvl w:val="0"/>
          <w:numId w:val="2"/>
        </w:numPr>
        <w:tabs>
          <w:tab w:val="left" w:pos="0"/>
        </w:tabs>
        <w:ind w:right="-1"/>
        <w:jc w:val="both"/>
        <w:rPr>
          <w:sz w:val="28"/>
          <w:szCs w:val="28"/>
        </w:rPr>
      </w:pPr>
      <w:r w:rsidRPr="00DE5709">
        <w:rPr>
          <w:sz w:val="28"/>
          <w:szCs w:val="28"/>
        </w:rPr>
        <w:t>Поставленные цели перечня проектов народных инициатив на 2013 год в муниципальном образовании «Баяндай» достигнуты, что свидетельствует об эффективном использовании бюджетных средств.</w:t>
      </w:r>
    </w:p>
    <w:p w:rsidR="00D62B4C" w:rsidRPr="006068F6" w:rsidRDefault="00D62B4C" w:rsidP="00D62B4C">
      <w:pPr>
        <w:pStyle w:val="1"/>
        <w:numPr>
          <w:ilvl w:val="0"/>
          <w:numId w:val="2"/>
        </w:numPr>
        <w:ind w:right="-1"/>
        <w:jc w:val="both"/>
        <w:rPr>
          <w:sz w:val="28"/>
          <w:szCs w:val="28"/>
        </w:rPr>
      </w:pPr>
      <w:r w:rsidRPr="00532F20">
        <w:rPr>
          <w:sz w:val="28"/>
          <w:szCs w:val="28"/>
        </w:rPr>
        <w:t>В реестре расходных обязательств</w:t>
      </w:r>
      <w:r>
        <w:rPr>
          <w:sz w:val="28"/>
          <w:szCs w:val="28"/>
        </w:rPr>
        <w:t xml:space="preserve"> МО «Баяндай» на 2013 год</w:t>
      </w:r>
      <w:r w:rsidRPr="00532F20">
        <w:rPr>
          <w:sz w:val="28"/>
          <w:szCs w:val="28"/>
        </w:rPr>
        <w:t xml:space="preserve"> не указан муниципальный правовой акт определяющий расходные обязательства по реализации мероприятий перечня проектов народных инициатив в 2013 году - </w:t>
      </w:r>
      <w:r>
        <w:rPr>
          <w:sz w:val="28"/>
          <w:szCs w:val="28"/>
        </w:rPr>
        <w:t>решение</w:t>
      </w:r>
      <w:r w:rsidRPr="006068F6">
        <w:rPr>
          <w:sz w:val="28"/>
          <w:szCs w:val="28"/>
        </w:rPr>
        <w:t xml:space="preserve"> Думы МО «Баяндай №3 от 23.09.2013г. «Об утверждении перечня проектов народных инициатив». </w:t>
      </w:r>
    </w:p>
    <w:p w:rsidR="00071208" w:rsidRPr="00E52762" w:rsidRDefault="00071208" w:rsidP="00071208">
      <w:pPr>
        <w:pStyle w:val="1"/>
        <w:numPr>
          <w:ilvl w:val="0"/>
          <w:numId w:val="2"/>
        </w:numPr>
        <w:tabs>
          <w:tab w:val="left" w:pos="9356"/>
        </w:tabs>
        <w:ind w:right="-81"/>
        <w:jc w:val="both"/>
        <w:rPr>
          <w:sz w:val="28"/>
          <w:szCs w:val="28"/>
        </w:rPr>
      </w:pPr>
      <w:r w:rsidRPr="00EF332F">
        <w:rPr>
          <w:sz w:val="28"/>
          <w:szCs w:val="28"/>
        </w:rPr>
        <w:t>Администрацией МО «</w:t>
      </w:r>
      <w:r w:rsidR="005D231B">
        <w:rPr>
          <w:sz w:val="28"/>
          <w:szCs w:val="28"/>
        </w:rPr>
        <w:t>Баяндай</w:t>
      </w:r>
      <w:r w:rsidRPr="00EF332F">
        <w:rPr>
          <w:sz w:val="28"/>
          <w:szCs w:val="28"/>
        </w:rPr>
        <w:t>» не были соблюдены требования п.</w:t>
      </w:r>
      <w:r w:rsidR="00342580">
        <w:rPr>
          <w:sz w:val="28"/>
          <w:szCs w:val="28"/>
        </w:rPr>
        <w:t xml:space="preserve"> </w:t>
      </w:r>
      <w:r w:rsidRPr="00EF332F">
        <w:rPr>
          <w:sz w:val="28"/>
          <w:szCs w:val="28"/>
        </w:rPr>
        <w:t xml:space="preserve">3 ст. 18 Федерального закона от 21.07.2005 №94-ФЗ «О размещении заказов на поставки товаров, выполнение работ, оказание услуг для государственных и муниципальных нужд» в части направления в Управление федерального казначейства в трехдневный срок для размещения на официальном сайте сведений о заключении контракта, его изменении и исполнении. </w:t>
      </w:r>
    </w:p>
    <w:p w:rsidR="005D231B" w:rsidRDefault="005D231B" w:rsidP="00A24B58">
      <w:pPr>
        <w:pStyle w:val="1"/>
        <w:tabs>
          <w:tab w:val="left" w:pos="9356"/>
        </w:tabs>
        <w:ind w:right="-81"/>
        <w:jc w:val="both"/>
        <w:rPr>
          <w:b/>
          <w:sz w:val="28"/>
          <w:szCs w:val="28"/>
        </w:rPr>
      </w:pPr>
    </w:p>
    <w:p w:rsidR="00A24B58" w:rsidRPr="00532F20" w:rsidRDefault="00A24B58" w:rsidP="00A24B58">
      <w:pPr>
        <w:pStyle w:val="1"/>
        <w:tabs>
          <w:tab w:val="left" w:pos="9356"/>
        </w:tabs>
        <w:ind w:right="-81"/>
        <w:jc w:val="both"/>
        <w:rPr>
          <w:b/>
          <w:sz w:val="28"/>
          <w:szCs w:val="28"/>
        </w:rPr>
      </w:pPr>
      <w:r w:rsidRPr="00532F20">
        <w:rPr>
          <w:b/>
          <w:sz w:val="28"/>
          <w:szCs w:val="28"/>
        </w:rPr>
        <w:t>10. Предложения:</w:t>
      </w:r>
    </w:p>
    <w:p w:rsidR="006C2225" w:rsidRPr="00532F20" w:rsidRDefault="00147210" w:rsidP="00147210">
      <w:pPr>
        <w:pStyle w:val="1"/>
        <w:tabs>
          <w:tab w:val="left" w:pos="9356"/>
        </w:tabs>
        <w:ind w:left="851" w:right="-81" w:hanging="284"/>
        <w:jc w:val="both"/>
        <w:rPr>
          <w:sz w:val="28"/>
          <w:szCs w:val="28"/>
        </w:rPr>
      </w:pPr>
      <w:r w:rsidRPr="00532F20">
        <w:rPr>
          <w:sz w:val="28"/>
          <w:szCs w:val="28"/>
        </w:rPr>
        <w:t xml:space="preserve"> </w:t>
      </w:r>
      <w:r w:rsidR="00A24B58" w:rsidRPr="00532F20">
        <w:rPr>
          <w:sz w:val="28"/>
          <w:szCs w:val="28"/>
        </w:rPr>
        <w:t>1. Направить представление в адрес главы администрации МО «</w:t>
      </w:r>
      <w:r w:rsidR="005D231B">
        <w:rPr>
          <w:sz w:val="28"/>
          <w:szCs w:val="28"/>
        </w:rPr>
        <w:t>Баяндай</w:t>
      </w:r>
      <w:r w:rsidR="00A24B58" w:rsidRPr="00532F20">
        <w:rPr>
          <w:sz w:val="28"/>
          <w:szCs w:val="28"/>
        </w:rPr>
        <w:t xml:space="preserve">» </w:t>
      </w:r>
      <w:r w:rsidR="008F119F" w:rsidRPr="00532F20">
        <w:rPr>
          <w:sz w:val="28"/>
          <w:szCs w:val="28"/>
        </w:rPr>
        <w:t>о</w:t>
      </w:r>
      <w:r w:rsidR="00A24B58" w:rsidRPr="00532F20">
        <w:rPr>
          <w:sz w:val="28"/>
          <w:szCs w:val="28"/>
        </w:rPr>
        <w:t xml:space="preserve"> соблюдении в дальнейшей деятельности </w:t>
      </w:r>
      <w:r w:rsidR="008570F2" w:rsidRPr="00532F20">
        <w:rPr>
          <w:sz w:val="28"/>
          <w:szCs w:val="28"/>
        </w:rPr>
        <w:t>действующего</w:t>
      </w:r>
      <w:r w:rsidR="009B0368" w:rsidRPr="00532F20">
        <w:rPr>
          <w:sz w:val="28"/>
          <w:szCs w:val="28"/>
        </w:rPr>
        <w:t xml:space="preserve"> </w:t>
      </w:r>
      <w:r w:rsidR="00A24B58" w:rsidRPr="00532F20">
        <w:rPr>
          <w:sz w:val="28"/>
          <w:szCs w:val="28"/>
        </w:rPr>
        <w:t>законодательства</w:t>
      </w:r>
      <w:r w:rsidR="00C40C33" w:rsidRPr="00532F20">
        <w:rPr>
          <w:sz w:val="28"/>
          <w:szCs w:val="28"/>
        </w:rPr>
        <w:t>.</w:t>
      </w:r>
    </w:p>
    <w:p w:rsidR="005D231B" w:rsidRDefault="005D231B" w:rsidP="006C2225">
      <w:pPr>
        <w:pStyle w:val="1"/>
        <w:tabs>
          <w:tab w:val="left" w:pos="9356"/>
        </w:tabs>
        <w:ind w:right="-81"/>
        <w:jc w:val="both"/>
        <w:rPr>
          <w:b/>
          <w:sz w:val="28"/>
          <w:szCs w:val="28"/>
        </w:rPr>
      </w:pPr>
    </w:p>
    <w:p w:rsidR="00147210" w:rsidRPr="00532F20" w:rsidRDefault="00147210" w:rsidP="006C2225">
      <w:pPr>
        <w:pStyle w:val="1"/>
        <w:tabs>
          <w:tab w:val="left" w:pos="9356"/>
        </w:tabs>
        <w:ind w:right="-81"/>
        <w:jc w:val="both"/>
        <w:rPr>
          <w:b/>
          <w:sz w:val="28"/>
          <w:szCs w:val="28"/>
        </w:rPr>
      </w:pPr>
      <w:r w:rsidRPr="00532F20">
        <w:rPr>
          <w:b/>
          <w:sz w:val="28"/>
          <w:szCs w:val="28"/>
        </w:rPr>
        <w:t>11. Приложения:</w:t>
      </w:r>
    </w:p>
    <w:p w:rsidR="00147210" w:rsidRPr="00532F20" w:rsidRDefault="00147210" w:rsidP="00147210">
      <w:pPr>
        <w:pStyle w:val="1"/>
        <w:tabs>
          <w:tab w:val="left" w:pos="9356"/>
        </w:tabs>
        <w:ind w:right="-81" w:firstLine="567"/>
        <w:jc w:val="both"/>
        <w:rPr>
          <w:sz w:val="28"/>
          <w:szCs w:val="28"/>
        </w:rPr>
      </w:pPr>
      <w:r w:rsidRPr="00532F20">
        <w:rPr>
          <w:sz w:val="28"/>
          <w:szCs w:val="28"/>
        </w:rPr>
        <w:t>Перечень законов и иных нормативных правовых актов, исполнение которых проверено в ходе контрольного мероприятия:</w:t>
      </w:r>
    </w:p>
    <w:p w:rsidR="00147210" w:rsidRPr="00532F20" w:rsidRDefault="00147210" w:rsidP="00147210">
      <w:pPr>
        <w:pStyle w:val="1"/>
        <w:numPr>
          <w:ilvl w:val="0"/>
          <w:numId w:val="3"/>
        </w:numPr>
        <w:tabs>
          <w:tab w:val="left" w:pos="9356"/>
        </w:tabs>
        <w:ind w:right="-81"/>
        <w:jc w:val="both"/>
        <w:rPr>
          <w:sz w:val="28"/>
          <w:szCs w:val="28"/>
        </w:rPr>
      </w:pPr>
      <w:r w:rsidRPr="00532F20">
        <w:rPr>
          <w:sz w:val="28"/>
          <w:szCs w:val="28"/>
        </w:rPr>
        <w:t>Бюджетный кодекс Российской Федерации</w:t>
      </w:r>
      <w:r w:rsidR="00412D5B" w:rsidRPr="00532F20">
        <w:rPr>
          <w:sz w:val="28"/>
          <w:szCs w:val="28"/>
        </w:rPr>
        <w:t>.</w:t>
      </w:r>
    </w:p>
    <w:p w:rsidR="00412D5B" w:rsidRPr="00532F20" w:rsidRDefault="00412D5B" w:rsidP="00412D5B">
      <w:pPr>
        <w:pStyle w:val="ConsPlusTitle"/>
        <w:widowControl/>
        <w:numPr>
          <w:ilvl w:val="0"/>
          <w:numId w:val="3"/>
        </w:numPr>
        <w:jc w:val="both"/>
        <w:outlineLvl w:val="0"/>
        <w:rPr>
          <w:rFonts w:ascii="Times New Roman" w:hAnsi="Times New Roman" w:cs="Times New Roman"/>
          <w:b w:val="0"/>
          <w:sz w:val="28"/>
          <w:szCs w:val="28"/>
        </w:rPr>
      </w:pPr>
      <w:r w:rsidRPr="00532F20">
        <w:rPr>
          <w:rFonts w:ascii="Times New Roman" w:hAnsi="Times New Roman" w:cs="Times New Roman"/>
          <w:b w:val="0"/>
          <w:sz w:val="28"/>
          <w:szCs w:val="28"/>
        </w:rPr>
        <w:t xml:space="preserve">Федеральный закон от 06.10.2003 №131-ФЗ «Об общих принципах организации местного самоуправления». </w:t>
      </w:r>
    </w:p>
    <w:p w:rsidR="00BD5929" w:rsidRPr="00532F20" w:rsidRDefault="00BD5929" w:rsidP="00147210">
      <w:pPr>
        <w:pStyle w:val="1"/>
        <w:numPr>
          <w:ilvl w:val="0"/>
          <w:numId w:val="3"/>
        </w:numPr>
        <w:tabs>
          <w:tab w:val="left" w:pos="9356"/>
        </w:tabs>
        <w:ind w:right="-81"/>
        <w:jc w:val="both"/>
        <w:rPr>
          <w:sz w:val="28"/>
          <w:szCs w:val="28"/>
        </w:rPr>
      </w:pPr>
      <w:r w:rsidRPr="00532F20">
        <w:rPr>
          <w:sz w:val="28"/>
          <w:szCs w:val="28"/>
        </w:rPr>
        <w:t>Постановление</w:t>
      </w:r>
      <w:r w:rsidR="00147210" w:rsidRPr="00532F20">
        <w:rPr>
          <w:sz w:val="28"/>
          <w:szCs w:val="28"/>
        </w:rPr>
        <w:t xml:space="preserve">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w:t>
      </w:r>
      <w:r w:rsidR="00147210" w:rsidRPr="00532F20">
        <w:rPr>
          <w:sz w:val="28"/>
          <w:szCs w:val="28"/>
        </w:rPr>
        <w:lastRenderedPageBreak/>
        <w:t>расходов, связанных с реализацией мероприятий перечня проектов народных инициатив</w:t>
      </w:r>
      <w:r w:rsidRPr="00532F20">
        <w:rPr>
          <w:sz w:val="28"/>
          <w:szCs w:val="28"/>
        </w:rPr>
        <w:t>.</w:t>
      </w:r>
    </w:p>
    <w:p w:rsidR="00147210" w:rsidRPr="00532F20" w:rsidRDefault="00BD5929" w:rsidP="00147210">
      <w:pPr>
        <w:pStyle w:val="1"/>
        <w:numPr>
          <w:ilvl w:val="0"/>
          <w:numId w:val="3"/>
        </w:numPr>
        <w:tabs>
          <w:tab w:val="left" w:pos="9356"/>
        </w:tabs>
        <w:ind w:right="-81"/>
        <w:jc w:val="both"/>
        <w:rPr>
          <w:sz w:val="28"/>
          <w:szCs w:val="28"/>
        </w:rPr>
      </w:pPr>
      <w:r w:rsidRPr="00532F20">
        <w:rPr>
          <w:sz w:val="28"/>
          <w:szCs w:val="28"/>
        </w:rPr>
        <w:t>Федеральный закон Российской Федерации от 21.07.2005 №94-ФЗ «О размещении заказов на поставки товаров, выполнение работ, оказание услуг для государственных и муниципальных нужд».</w:t>
      </w:r>
    </w:p>
    <w:p w:rsidR="00147210" w:rsidRDefault="00147210" w:rsidP="006C2225">
      <w:pPr>
        <w:pStyle w:val="1"/>
        <w:tabs>
          <w:tab w:val="left" w:pos="9356"/>
        </w:tabs>
        <w:ind w:right="-81"/>
        <w:jc w:val="both"/>
        <w:rPr>
          <w:sz w:val="28"/>
          <w:szCs w:val="28"/>
        </w:rPr>
      </w:pPr>
    </w:p>
    <w:p w:rsidR="00CE51A8" w:rsidRDefault="00CE51A8" w:rsidP="006C2225">
      <w:pPr>
        <w:pStyle w:val="1"/>
        <w:tabs>
          <w:tab w:val="left" w:pos="9356"/>
        </w:tabs>
        <w:ind w:right="-81"/>
        <w:jc w:val="both"/>
        <w:rPr>
          <w:sz w:val="28"/>
          <w:szCs w:val="28"/>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1E4619"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CD35F9" w:rsidRDefault="00CD35F9" w:rsidP="001E4619">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D59" w:rsidRDefault="00994D59" w:rsidP="000D290A">
      <w:pPr>
        <w:spacing w:after="0" w:line="240" w:lineRule="auto"/>
      </w:pPr>
      <w:r>
        <w:separator/>
      </w:r>
    </w:p>
  </w:endnote>
  <w:endnote w:type="continuationSeparator" w:id="1">
    <w:p w:rsidR="00994D59" w:rsidRDefault="00994D59"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9B48A4">
        <w:pPr>
          <w:pStyle w:val="aa"/>
          <w:jc w:val="right"/>
        </w:pPr>
        <w:fldSimple w:instr=" PAGE   \* MERGEFORMAT ">
          <w:r w:rsidR="00CE51A8">
            <w:rPr>
              <w:noProof/>
            </w:rPr>
            <w:t>9</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D59" w:rsidRDefault="00994D59" w:rsidP="000D290A">
      <w:pPr>
        <w:spacing w:after="0" w:line="240" w:lineRule="auto"/>
      </w:pPr>
      <w:r>
        <w:separator/>
      </w:r>
    </w:p>
  </w:footnote>
  <w:footnote w:type="continuationSeparator" w:id="1">
    <w:p w:rsidR="00994D59" w:rsidRDefault="00994D59"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BFD"/>
    <w:multiLevelType w:val="hybridMultilevel"/>
    <w:tmpl w:val="1C66CB3A"/>
    <w:lvl w:ilvl="0" w:tplc="07F6B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02465"/>
    <w:rsid w:val="00014788"/>
    <w:rsid w:val="00026430"/>
    <w:rsid w:val="00026C2C"/>
    <w:rsid w:val="0003573D"/>
    <w:rsid w:val="00054B21"/>
    <w:rsid w:val="00071208"/>
    <w:rsid w:val="000807A5"/>
    <w:rsid w:val="00081836"/>
    <w:rsid w:val="00081BBC"/>
    <w:rsid w:val="0009467E"/>
    <w:rsid w:val="000A531A"/>
    <w:rsid w:val="000B4B28"/>
    <w:rsid w:val="000C174C"/>
    <w:rsid w:val="000D290A"/>
    <w:rsid w:val="000D4903"/>
    <w:rsid w:val="00103780"/>
    <w:rsid w:val="00141E68"/>
    <w:rsid w:val="0014243E"/>
    <w:rsid w:val="00147210"/>
    <w:rsid w:val="00153766"/>
    <w:rsid w:val="00156754"/>
    <w:rsid w:val="00172E8B"/>
    <w:rsid w:val="001756F7"/>
    <w:rsid w:val="0018279F"/>
    <w:rsid w:val="00192D3B"/>
    <w:rsid w:val="001B6FB8"/>
    <w:rsid w:val="001C67F8"/>
    <w:rsid w:val="001E3C3C"/>
    <w:rsid w:val="001E4619"/>
    <w:rsid w:val="002012E7"/>
    <w:rsid w:val="002171C5"/>
    <w:rsid w:val="00241130"/>
    <w:rsid w:val="0024542B"/>
    <w:rsid w:val="00250DE2"/>
    <w:rsid w:val="0027395B"/>
    <w:rsid w:val="002803A8"/>
    <w:rsid w:val="00284261"/>
    <w:rsid w:val="00291C2F"/>
    <w:rsid w:val="002C739C"/>
    <w:rsid w:val="002F138A"/>
    <w:rsid w:val="002F75FE"/>
    <w:rsid w:val="00330251"/>
    <w:rsid w:val="00342580"/>
    <w:rsid w:val="00345E33"/>
    <w:rsid w:val="00355C89"/>
    <w:rsid w:val="00373576"/>
    <w:rsid w:val="003914A0"/>
    <w:rsid w:val="003A2DD1"/>
    <w:rsid w:val="003A768F"/>
    <w:rsid w:val="00412D5B"/>
    <w:rsid w:val="00416527"/>
    <w:rsid w:val="00425B12"/>
    <w:rsid w:val="00437C4C"/>
    <w:rsid w:val="00450706"/>
    <w:rsid w:val="00462E58"/>
    <w:rsid w:val="0048215F"/>
    <w:rsid w:val="00483D89"/>
    <w:rsid w:val="004B4559"/>
    <w:rsid w:val="004E1C7A"/>
    <w:rsid w:val="004E4D88"/>
    <w:rsid w:val="004F128F"/>
    <w:rsid w:val="004F1C3F"/>
    <w:rsid w:val="0051545E"/>
    <w:rsid w:val="00526D13"/>
    <w:rsid w:val="00532F20"/>
    <w:rsid w:val="00540290"/>
    <w:rsid w:val="00540937"/>
    <w:rsid w:val="00541AE5"/>
    <w:rsid w:val="0055017F"/>
    <w:rsid w:val="00550BB2"/>
    <w:rsid w:val="00556E5F"/>
    <w:rsid w:val="00562026"/>
    <w:rsid w:val="00572737"/>
    <w:rsid w:val="00575E3F"/>
    <w:rsid w:val="0057789F"/>
    <w:rsid w:val="005A3998"/>
    <w:rsid w:val="005C28D6"/>
    <w:rsid w:val="005C6782"/>
    <w:rsid w:val="005D231B"/>
    <w:rsid w:val="005D299C"/>
    <w:rsid w:val="005D7D7B"/>
    <w:rsid w:val="005E5594"/>
    <w:rsid w:val="00600ABC"/>
    <w:rsid w:val="006143CE"/>
    <w:rsid w:val="00625533"/>
    <w:rsid w:val="00640769"/>
    <w:rsid w:val="006644FD"/>
    <w:rsid w:val="0067054F"/>
    <w:rsid w:val="00680239"/>
    <w:rsid w:val="006828F4"/>
    <w:rsid w:val="006C2225"/>
    <w:rsid w:val="006C3BCD"/>
    <w:rsid w:val="006C50F5"/>
    <w:rsid w:val="006C53EA"/>
    <w:rsid w:val="006C5F2F"/>
    <w:rsid w:val="006E5B65"/>
    <w:rsid w:val="006F0BAF"/>
    <w:rsid w:val="00700C11"/>
    <w:rsid w:val="00711EA5"/>
    <w:rsid w:val="007345E6"/>
    <w:rsid w:val="007422C3"/>
    <w:rsid w:val="007479F2"/>
    <w:rsid w:val="00753836"/>
    <w:rsid w:val="007778E8"/>
    <w:rsid w:val="007A01C3"/>
    <w:rsid w:val="007F0897"/>
    <w:rsid w:val="007F1DA4"/>
    <w:rsid w:val="00821971"/>
    <w:rsid w:val="008457EC"/>
    <w:rsid w:val="008570F2"/>
    <w:rsid w:val="00867D40"/>
    <w:rsid w:val="00872060"/>
    <w:rsid w:val="0088793B"/>
    <w:rsid w:val="008907F4"/>
    <w:rsid w:val="008A6A51"/>
    <w:rsid w:val="008B4E60"/>
    <w:rsid w:val="008B744A"/>
    <w:rsid w:val="008C706B"/>
    <w:rsid w:val="008D1C47"/>
    <w:rsid w:val="008F119F"/>
    <w:rsid w:val="00901588"/>
    <w:rsid w:val="00930F88"/>
    <w:rsid w:val="0093627B"/>
    <w:rsid w:val="009535A9"/>
    <w:rsid w:val="00985BF8"/>
    <w:rsid w:val="00994D59"/>
    <w:rsid w:val="009A6284"/>
    <w:rsid w:val="009B0368"/>
    <w:rsid w:val="009B0C07"/>
    <w:rsid w:val="009B48A4"/>
    <w:rsid w:val="009D1FF7"/>
    <w:rsid w:val="009D4B17"/>
    <w:rsid w:val="009E1E9E"/>
    <w:rsid w:val="009E2E52"/>
    <w:rsid w:val="009F7275"/>
    <w:rsid w:val="00A2105E"/>
    <w:rsid w:val="00A24B58"/>
    <w:rsid w:val="00A27D9D"/>
    <w:rsid w:val="00A511E8"/>
    <w:rsid w:val="00A54975"/>
    <w:rsid w:val="00A5573B"/>
    <w:rsid w:val="00A636D9"/>
    <w:rsid w:val="00A64DAE"/>
    <w:rsid w:val="00A74D01"/>
    <w:rsid w:val="00A80E07"/>
    <w:rsid w:val="00A975C2"/>
    <w:rsid w:val="00AD5CE7"/>
    <w:rsid w:val="00AE29CF"/>
    <w:rsid w:val="00AE4A63"/>
    <w:rsid w:val="00AE7A99"/>
    <w:rsid w:val="00B30E47"/>
    <w:rsid w:val="00B35A56"/>
    <w:rsid w:val="00B37E20"/>
    <w:rsid w:val="00B412B5"/>
    <w:rsid w:val="00B7176B"/>
    <w:rsid w:val="00B75EF0"/>
    <w:rsid w:val="00B76DC1"/>
    <w:rsid w:val="00B85FCE"/>
    <w:rsid w:val="00B941E9"/>
    <w:rsid w:val="00BA1D2E"/>
    <w:rsid w:val="00BC1ADC"/>
    <w:rsid w:val="00BC7602"/>
    <w:rsid w:val="00BD4083"/>
    <w:rsid w:val="00BD5929"/>
    <w:rsid w:val="00BF0CA3"/>
    <w:rsid w:val="00C021EF"/>
    <w:rsid w:val="00C1128A"/>
    <w:rsid w:val="00C269CE"/>
    <w:rsid w:val="00C325C1"/>
    <w:rsid w:val="00C35B86"/>
    <w:rsid w:val="00C37DFC"/>
    <w:rsid w:val="00C40C33"/>
    <w:rsid w:val="00C417F5"/>
    <w:rsid w:val="00C4469D"/>
    <w:rsid w:val="00C47D8E"/>
    <w:rsid w:val="00C53DE7"/>
    <w:rsid w:val="00C809D9"/>
    <w:rsid w:val="00C84520"/>
    <w:rsid w:val="00C860E3"/>
    <w:rsid w:val="00CD35F9"/>
    <w:rsid w:val="00CD562F"/>
    <w:rsid w:val="00CD7783"/>
    <w:rsid w:val="00CE51A8"/>
    <w:rsid w:val="00D1083D"/>
    <w:rsid w:val="00D20EE9"/>
    <w:rsid w:val="00D62B4C"/>
    <w:rsid w:val="00D95E72"/>
    <w:rsid w:val="00DA55EF"/>
    <w:rsid w:val="00DC0BA4"/>
    <w:rsid w:val="00DD0330"/>
    <w:rsid w:val="00DD0728"/>
    <w:rsid w:val="00DD5D54"/>
    <w:rsid w:val="00DE4C3C"/>
    <w:rsid w:val="00DF440B"/>
    <w:rsid w:val="00E10CBC"/>
    <w:rsid w:val="00E169D0"/>
    <w:rsid w:val="00E27360"/>
    <w:rsid w:val="00E357E8"/>
    <w:rsid w:val="00E35FEA"/>
    <w:rsid w:val="00E43F27"/>
    <w:rsid w:val="00E77BCC"/>
    <w:rsid w:val="00E91B2C"/>
    <w:rsid w:val="00EB769A"/>
    <w:rsid w:val="00ED0FB1"/>
    <w:rsid w:val="00ED1A6C"/>
    <w:rsid w:val="00ED5D8D"/>
    <w:rsid w:val="00EE4F3A"/>
    <w:rsid w:val="00F05623"/>
    <w:rsid w:val="00F0711A"/>
    <w:rsid w:val="00F419A4"/>
    <w:rsid w:val="00F436E9"/>
    <w:rsid w:val="00F46FC6"/>
    <w:rsid w:val="00F4718E"/>
    <w:rsid w:val="00F66F7B"/>
    <w:rsid w:val="00F859E2"/>
    <w:rsid w:val="00F87078"/>
    <w:rsid w:val="00FA0321"/>
    <w:rsid w:val="00FB4C25"/>
    <w:rsid w:val="00FC1D3E"/>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 w:type="paragraph" w:styleId="2">
    <w:name w:val="Body Text 2"/>
    <w:basedOn w:val="a"/>
    <w:link w:val="20"/>
    <w:rsid w:val="008B4E60"/>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B4E60"/>
    <w:rPr>
      <w:rFonts w:ascii="Times New Roman" w:eastAsia="Times New Roman" w:hAnsi="Times New Roman" w:cs="Times New Roman"/>
      <w:b/>
      <w:sz w:val="24"/>
      <w:szCs w:val="20"/>
    </w:rPr>
  </w:style>
  <w:style w:type="paragraph" w:styleId="ac">
    <w:name w:val="Body Text Indent"/>
    <w:basedOn w:val="a"/>
    <w:link w:val="ad"/>
    <w:uiPriority w:val="99"/>
    <w:semiHidden/>
    <w:unhideWhenUsed/>
    <w:rsid w:val="007A01C3"/>
    <w:pPr>
      <w:spacing w:after="120"/>
      <w:ind w:left="283"/>
    </w:pPr>
  </w:style>
  <w:style w:type="character" w:customStyle="1" w:styleId="ad">
    <w:name w:val="Основной текст с отступом Знак"/>
    <w:basedOn w:val="a0"/>
    <w:link w:val="ac"/>
    <w:uiPriority w:val="99"/>
    <w:semiHidden/>
    <w:rsid w:val="007A01C3"/>
  </w:style>
  <w:style w:type="paragraph" w:customStyle="1" w:styleId="ConsPlusTitle">
    <w:name w:val="ConsPlusTitle"/>
    <w:uiPriority w:val="99"/>
    <w:rsid w:val="00412D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821971"/>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Body Text"/>
    <w:basedOn w:val="a"/>
    <w:link w:val="af"/>
    <w:uiPriority w:val="99"/>
    <w:semiHidden/>
    <w:unhideWhenUsed/>
    <w:rsid w:val="00711EA5"/>
    <w:pPr>
      <w:spacing w:after="120"/>
    </w:pPr>
  </w:style>
  <w:style w:type="character" w:customStyle="1" w:styleId="af">
    <w:name w:val="Основной текст Знак"/>
    <w:basedOn w:val="a0"/>
    <w:link w:val="ae"/>
    <w:uiPriority w:val="99"/>
    <w:semiHidden/>
    <w:rsid w:val="00711EA5"/>
  </w:style>
  <w:style w:type="paragraph" w:styleId="af0">
    <w:name w:val="Body Text First Indent"/>
    <w:basedOn w:val="ae"/>
    <w:link w:val="af1"/>
    <w:uiPriority w:val="99"/>
    <w:unhideWhenUsed/>
    <w:rsid w:val="00711EA5"/>
    <w:pPr>
      <w:spacing w:line="240" w:lineRule="auto"/>
      <w:ind w:firstLine="210"/>
    </w:pPr>
    <w:rPr>
      <w:rFonts w:ascii="Times New Roman" w:eastAsia="Times New Roman" w:hAnsi="Times New Roman" w:cs="Times New Roman"/>
      <w:sz w:val="24"/>
      <w:szCs w:val="24"/>
    </w:rPr>
  </w:style>
  <w:style w:type="character" w:customStyle="1" w:styleId="af1">
    <w:name w:val="Красная строка Знак"/>
    <w:basedOn w:val="af"/>
    <w:link w:val="af0"/>
    <w:uiPriority w:val="99"/>
    <w:rsid w:val="00711E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1079999">
      <w:bodyDiv w:val="1"/>
      <w:marLeft w:val="0"/>
      <w:marRight w:val="0"/>
      <w:marTop w:val="0"/>
      <w:marBottom w:val="0"/>
      <w:divBdr>
        <w:top w:val="none" w:sz="0" w:space="0" w:color="auto"/>
        <w:left w:val="none" w:sz="0" w:space="0" w:color="auto"/>
        <w:bottom w:val="none" w:sz="0" w:space="0" w:color="auto"/>
        <w:right w:val="none" w:sz="0" w:space="0" w:color="auto"/>
      </w:divBdr>
    </w:div>
    <w:div w:id="12721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3078</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2014-06-08T05:54:00Z</cp:lastPrinted>
  <dcterms:created xsi:type="dcterms:W3CDTF">2014-09-05T02:25:00Z</dcterms:created>
  <dcterms:modified xsi:type="dcterms:W3CDTF">2014-10-14T06:38:00Z</dcterms:modified>
</cp:coreProperties>
</file>